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77F5" w14:textId="36DACB57" w:rsidR="00EF4363" w:rsidRDefault="002624C4" w:rsidP="002720BD">
      <w:pPr>
        <w:pStyle w:val="Otsikko1"/>
      </w:pPr>
      <w:r>
        <w:t>Urvalsbeskrivning och kalkylerade kostnader</w:t>
      </w:r>
    </w:p>
    <w:p w14:paraId="45DCC3A3" w14:textId="61FA33E2" w:rsidR="00FC4572" w:rsidRPr="00FC4572" w:rsidRDefault="00FC4572" w:rsidP="002720BD">
      <w:pPr>
        <w:pStyle w:val="Leipteksti"/>
        <w:rPr>
          <w:lang w:val="sv-SE"/>
        </w:rPr>
      </w:pPr>
      <w:r w:rsidRPr="00FC4572">
        <w:rPr>
          <w:lang w:val="sv-SE"/>
        </w:rPr>
        <w:t xml:space="preserve">Denna blankett är avsedd för sökanden, personuppgiftsansvariga och Findata. </w:t>
      </w:r>
    </w:p>
    <w:p w14:paraId="46FC3A32" w14:textId="68798276" w:rsidR="00FC4572" w:rsidRPr="00AD54D4" w:rsidRDefault="00FC4572" w:rsidP="002720BD">
      <w:pPr>
        <w:pStyle w:val="Leipteksti"/>
        <w:numPr>
          <w:ilvl w:val="0"/>
          <w:numId w:val="9"/>
        </w:numPr>
        <w:spacing w:after="0"/>
        <w:rPr>
          <w:lang w:val="sv-SE"/>
        </w:rPr>
      </w:pPr>
      <w:r w:rsidRPr="00FC4572">
        <w:rPr>
          <w:lang w:val="sv-SE"/>
        </w:rPr>
        <w:t xml:space="preserve">Sökande kan be den personuppgiftsansvariga </w:t>
      </w:r>
      <w:r w:rsidRPr="00734FA8">
        <w:rPr>
          <w:b/>
          <w:bCs/>
          <w:lang w:val="sv-SE"/>
        </w:rPr>
        <w:t>om information om det planerade urvalets genomförbarhet</w:t>
      </w:r>
      <w:r w:rsidRPr="00FC4572">
        <w:rPr>
          <w:lang w:val="sv-SE"/>
        </w:rPr>
        <w:t xml:space="preserve"> och </w:t>
      </w:r>
      <w:r w:rsidRPr="00734FA8">
        <w:rPr>
          <w:b/>
          <w:bCs/>
          <w:lang w:val="sv-SE"/>
        </w:rPr>
        <w:t>kostnaderna</w:t>
      </w:r>
      <w:r w:rsidRPr="00FC4572">
        <w:rPr>
          <w:lang w:val="sv-SE"/>
        </w:rPr>
        <w:t xml:space="preserve"> i anslutning till urvalet, innan ansökan om dataanvändningstillstånd eller begäran om </w:t>
      </w:r>
      <w:r w:rsidR="000F1C39">
        <w:rPr>
          <w:lang w:val="sv-SE"/>
        </w:rPr>
        <w:t>uppgifter</w:t>
      </w:r>
      <w:r w:rsidR="000F1C39" w:rsidRPr="00FC4572">
        <w:rPr>
          <w:lang w:val="sv-SE"/>
        </w:rPr>
        <w:t xml:space="preserve"> </w:t>
      </w:r>
      <w:r w:rsidRPr="00FC4572">
        <w:rPr>
          <w:lang w:val="sv-SE"/>
        </w:rPr>
        <w:t xml:space="preserve">lämnas in till Findata. </w:t>
      </w:r>
      <w:r w:rsidRPr="00AD54D4">
        <w:rPr>
          <w:lang w:val="sv-SE"/>
        </w:rPr>
        <w:t>Findata bekräftar kostnadskalkylen med de personuppgiftsansvariga under behandlingen av ansökan</w:t>
      </w:r>
    </w:p>
    <w:p w14:paraId="31A6DFA7" w14:textId="31C374F2" w:rsidR="00FC4572" w:rsidRPr="00FC4572" w:rsidRDefault="00FC4572" w:rsidP="002720BD">
      <w:pPr>
        <w:pStyle w:val="Leipteksti"/>
        <w:numPr>
          <w:ilvl w:val="0"/>
          <w:numId w:val="9"/>
        </w:numPr>
        <w:spacing w:after="0"/>
        <w:rPr>
          <w:lang w:val="sv-SE"/>
        </w:rPr>
      </w:pPr>
      <w:r w:rsidRPr="00FC4572">
        <w:rPr>
          <w:lang w:val="sv-SE"/>
        </w:rPr>
        <w:t>Den personuppgiftsansvariga kan ge d</w:t>
      </w:r>
      <w:r>
        <w:rPr>
          <w:lang w:val="sv-SE"/>
        </w:rPr>
        <w:t xml:space="preserve">en sökande </w:t>
      </w:r>
      <w:r w:rsidRPr="00337B10">
        <w:rPr>
          <w:b/>
          <w:bCs/>
          <w:lang w:val="sv-SE"/>
        </w:rPr>
        <w:t>rådgivning enligt lagen om sekundär användning angående registrens datainnehåll och information</w:t>
      </w:r>
      <w:r>
        <w:rPr>
          <w:lang w:val="sv-SE"/>
        </w:rPr>
        <w:t xml:space="preserve"> om</w:t>
      </w:r>
      <w:r w:rsidRPr="00FC4572">
        <w:rPr>
          <w:lang w:val="sv-SE"/>
        </w:rPr>
        <w:t xml:space="preserve"> huruvida registeruppgifterna lämpar sig för det aktuella informationsbehovet.</w:t>
      </w:r>
    </w:p>
    <w:p w14:paraId="0D42C650" w14:textId="67A36922" w:rsidR="00D47C78" w:rsidRPr="00FC4572" w:rsidRDefault="00D47C78" w:rsidP="002720BD">
      <w:pPr>
        <w:pStyle w:val="Leipteksti"/>
        <w:numPr>
          <w:ilvl w:val="0"/>
          <w:numId w:val="9"/>
        </w:numPr>
        <w:rPr>
          <w:lang w:val="sv-SE"/>
        </w:rPr>
      </w:pPr>
      <w:r w:rsidRPr="00D47C78">
        <w:rPr>
          <w:lang w:val="sv-SE"/>
        </w:rPr>
        <w:t>Findata begär på basis av lagen en avgiftsfri uppskattning från de personuppgiftsansvariga av genomförandet av urvalet samt kostnaderna.</w:t>
      </w:r>
    </w:p>
    <w:p w14:paraId="6D7FDB80" w14:textId="4FA5190C" w:rsidR="008551AE" w:rsidRPr="00672CE4" w:rsidRDefault="005270B4" w:rsidP="002720BD">
      <w:pPr>
        <w:pStyle w:val="Leipteksti"/>
      </w:pPr>
      <w:r>
        <w:t xml:space="preserve">Syftet med blanketten är </w:t>
      </w:r>
      <w:r w:rsidRPr="00337B10">
        <w:rPr>
          <w:b/>
          <w:bCs/>
        </w:rPr>
        <w:t xml:space="preserve">att </w:t>
      </w:r>
      <w:r w:rsidR="00672CE4" w:rsidRPr="00337B10">
        <w:rPr>
          <w:b/>
          <w:bCs/>
        </w:rPr>
        <w:t>minska</w:t>
      </w:r>
      <w:r w:rsidR="00672CE4">
        <w:t xml:space="preserve"> antalet </w:t>
      </w:r>
      <w:r w:rsidR="00672CE4" w:rsidRPr="00337B10">
        <w:rPr>
          <w:b/>
          <w:bCs/>
        </w:rPr>
        <w:t xml:space="preserve">kompletteringar och korrigeringar </w:t>
      </w:r>
      <w:r w:rsidR="00672CE4">
        <w:t xml:space="preserve">i efterhand. Förhandsinformationen om kostnaderna i anslutning till urvalet underlättar planeringen av </w:t>
      </w:r>
      <w:r>
        <w:t xml:space="preserve">projektets </w:t>
      </w:r>
      <w:r w:rsidR="00672CE4">
        <w:t>finansiering.</w:t>
      </w:r>
    </w:p>
    <w:p w14:paraId="4C9420C3" w14:textId="487A73AF" w:rsidR="00EF4363" w:rsidRPr="00346758" w:rsidRDefault="00D01163" w:rsidP="002720BD">
      <w:pPr>
        <w:pStyle w:val="Otsikko2"/>
        <w:rPr>
          <w:b/>
          <w:bCs w:val="0"/>
        </w:rPr>
      </w:pPr>
      <w:r>
        <w:rPr>
          <w:b/>
        </w:rPr>
        <mc:AlternateContent>
          <mc:Choice Requires="wps">
            <w:drawing>
              <wp:anchor distT="0" distB="0" distL="114300" distR="114300" simplePos="0" relativeHeight="251658240" behindDoc="0" locked="0" layoutInCell="1" allowOverlap="1" wp14:anchorId="4ACBC338" wp14:editId="2996F5EC">
                <wp:simplePos x="0" y="0"/>
                <wp:positionH relativeFrom="column">
                  <wp:posOffset>811530</wp:posOffset>
                </wp:positionH>
                <wp:positionV relativeFrom="paragraph">
                  <wp:posOffset>232410</wp:posOffset>
                </wp:positionV>
                <wp:extent cx="5288280" cy="0"/>
                <wp:effectExtent l="0" t="19050" r="26670" b="19050"/>
                <wp:wrapNone/>
                <wp:docPr id="5" name="Suora yhdysviiva 5"/>
                <wp:cNvGraphicFramePr/>
                <a:graphic xmlns:a="http://schemas.openxmlformats.org/drawingml/2006/main">
                  <a:graphicData uri="http://schemas.microsoft.com/office/word/2010/wordprocessingShape">
                    <wps:wsp>
                      <wps:cNvCnPr/>
                      <wps:spPr>
                        <a:xfrm>
                          <a:off x="0" y="0"/>
                          <a:ext cx="5288280" cy="0"/>
                        </a:xfrm>
                        <a:prstGeom prst="line">
                          <a:avLst/>
                        </a:prstGeom>
                        <a:ln w="28575">
                          <a:solidFill>
                            <a:srgbClr val="0946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20E4A1" id="Suora yhdysviiva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9pt,18.3pt" to="480.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" strokecolor="#09468e" strokeweight="2.25pt"/>
            </w:pict>
          </mc:Fallback>
        </mc:AlternateContent>
      </w:r>
      <w:r>
        <w:rPr>
          <w:b/>
        </w:rPr>
        <w:t>Anvisning</w:t>
      </w:r>
      <w:r w:rsidR="00247588">
        <w:rPr>
          <w:b/>
        </w:rPr>
        <w:t>ar</w:t>
      </w:r>
      <w:r>
        <w:rPr>
          <w:b/>
        </w:rPr>
        <w:t xml:space="preserve"> för de</w:t>
      </w:r>
      <w:r w:rsidR="00247588">
        <w:rPr>
          <w:b/>
        </w:rPr>
        <w:t>n sökande</w:t>
      </w:r>
    </w:p>
    <w:p w14:paraId="05BB7B2F" w14:textId="2E469500" w:rsidR="00FB08BB" w:rsidRDefault="00FB08BB" w:rsidP="002720BD">
      <w:pPr>
        <w:pStyle w:val="Leipteksti"/>
      </w:pPr>
      <w:r w:rsidRPr="00337B10">
        <w:rPr>
          <w:b/>
          <w:bCs/>
        </w:rPr>
        <w:t>Fyll i punkterna 1–</w:t>
      </w:r>
      <w:r w:rsidR="00337B10" w:rsidRPr="00337B10">
        <w:rPr>
          <w:b/>
          <w:bCs/>
        </w:rPr>
        <w:t>3</w:t>
      </w:r>
      <w:r>
        <w:t xml:space="preserve"> i denna blankett. Du känner också igen punkterna på den blåa bakgrundsfärgen.</w:t>
      </w:r>
    </w:p>
    <w:p w14:paraId="1084DA70" w14:textId="74105D7D" w:rsidR="00DE4920" w:rsidRPr="00FB08BB" w:rsidRDefault="00DE4920" w:rsidP="002720BD">
      <w:pPr>
        <w:pStyle w:val="Leipteksti"/>
      </w:pPr>
      <w:r>
        <w:t>Innan du skickar in ansökan till Findata:</w:t>
      </w:r>
    </w:p>
    <w:p w14:paraId="3F12F882" w14:textId="4FD054AE" w:rsidR="00C44C9C" w:rsidRDefault="00C44C9C" w:rsidP="002720BD">
      <w:pPr>
        <w:pStyle w:val="Leipteksti"/>
        <w:numPr>
          <w:ilvl w:val="0"/>
          <w:numId w:val="3"/>
        </w:numPr>
        <w:spacing w:after="0"/>
        <w:ind w:left="1655" w:hanging="357"/>
      </w:pPr>
      <w:r>
        <w:t xml:space="preserve">Fyll i en blankett per </w:t>
      </w:r>
      <w:r w:rsidR="00D76E3F">
        <w:t>personuppgiftsansvarig</w:t>
      </w:r>
      <w:r>
        <w:t>.</w:t>
      </w:r>
    </w:p>
    <w:p w14:paraId="494856ED" w14:textId="66A2F29D" w:rsidR="00C44C9C" w:rsidRDefault="00C44C9C" w:rsidP="002720BD">
      <w:pPr>
        <w:pStyle w:val="Leipteksti"/>
        <w:numPr>
          <w:ilvl w:val="0"/>
          <w:numId w:val="3"/>
        </w:numPr>
        <w:spacing w:after="0"/>
        <w:ind w:left="1655" w:hanging="357"/>
      </w:pPr>
      <w:r>
        <w:t xml:space="preserve">Skicka den ifyllda blanketten till den </w:t>
      </w:r>
      <w:r w:rsidR="00D76E3F">
        <w:t xml:space="preserve">personuppgiftsansvariga </w:t>
      </w:r>
      <w:r>
        <w:t>vars register urvalet gäller.</w:t>
      </w:r>
    </w:p>
    <w:p w14:paraId="6E73D4E6" w14:textId="45289E9C" w:rsidR="00C44C9C" w:rsidRPr="00C44C9C" w:rsidRDefault="00D76E3F" w:rsidP="002720BD">
      <w:pPr>
        <w:pStyle w:val="Luettelokappale"/>
        <w:numPr>
          <w:ilvl w:val="0"/>
          <w:numId w:val="3"/>
        </w:numPr>
      </w:pPr>
      <w:r>
        <w:t>De</w:t>
      </w:r>
      <w:r w:rsidR="00247588">
        <w:t>n</w:t>
      </w:r>
      <w:r>
        <w:t xml:space="preserve"> personuppgiftsansvariga </w:t>
      </w:r>
      <w:r w:rsidR="00C44C9C">
        <w:t>ger vid behov råd rörande innehållet i urvalet och de valda variablerna och returnerar den ifyllda blanketten till den sökande.</w:t>
      </w:r>
    </w:p>
    <w:p w14:paraId="7C38C43C" w14:textId="49256434" w:rsidR="00176F75" w:rsidRDefault="00EE107A" w:rsidP="002720BD">
      <w:pPr>
        <w:pStyle w:val="Leipteksti"/>
        <w:numPr>
          <w:ilvl w:val="0"/>
          <w:numId w:val="3"/>
        </w:numPr>
        <w:spacing w:after="0"/>
        <w:ind w:left="1655" w:hanging="357"/>
      </w:pPr>
      <w:r>
        <w:t xml:space="preserve">Bifoga den ifyllda blanketten </w:t>
      </w:r>
      <w:r w:rsidR="00247588">
        <w:t xml:space="preserve">i Word-filformat </w:t>
      </w:r>
      <w:r>
        <w:t>till ansökan som lämnas in till Findata.</w:t>
      </w:r>
    </w:p>
    <w:p w14:paraId="42BD0E7F" w14:textId="77777777" w:rsidR="00EA0842" w:rsidRDefault="00EA0842" w:rsidP="002720BD">
      <w:pPr>
        <w:pStyle w:val="Leipteksti"/>
        <w:spacing w:after="0"/>
        <w:ind w:left="0"/>
      </w:pPr>
    </w:p>
    <w:p w14:paraId="534BA6BC" w14:textId="7A7ACC45" w:rsidR="002673C2" w:rsidRPr="005329F7" w:rsidRDefault="00176F75" w:rsidP="002720BD">
      <w:pPr>
        <w:pStyle w:val="Leipteksti"/>
        <w:spacing w:after="0"/>
        <w:rPr>
          <w:i/>
          <w:iCs/>
        </w:rPr>
      </w:pPr>
      <w:r>
        <w:rPr>
          <w:i/>
        </w:rPr>
        <w:t xml:space="preserve">Tips: om du skickar blanketten till flera olika </w:t>
      </w:r>
      <w:r w:rsidR="00D76E3F" w:rsidRPr="00D76E3F">
        <w:rPr>
          <w:i/>
        </w:rPr>
        <w:t>personuppgiftsansvariga</w:t>
      </w:r>
      <w:r>
        <w:rPr>
          <w:i/>
        </w:rPr>
        <w:t xml:space="preserve">, fyll först i punkterna 1 och 2. </w:t>
      </w:r>
      <w:r w:rsidR="005329F7">
        <w:rPr>
          <w:i/>
        </w:rPr>
        <w:t>Gör sedan</w:t>
      </w:r>
      <w:r>
        <w:rPr>
          <w:i/>
        </w:rPr>
        <w:t xml:space="preserve"> en </w:t>
      </w:r>
      <w:r w:rsidR="005329F7">
        <w:rPr>
          <w:i/>
        </w:rPr>
        <w:t xml:space="preserve">egen </w:t>
      </w:r>
      <w:r>
        <w:rPr>
          <w:i/>
        </w:rPr>
        <w:t xml:space="preserve">kopia av blanketten till varje </w:t>
      </w:r>
      <w:r w:rsidR="00D76E3F" w:rsidRPr="00D76E3F">
        <w:rPr>
          <w:i/>
        </w:rPr>
        <w:t xml:space="preserve">personuppgiftsansvarig </w:t>
      </w:r>
      <w:r>
        <w:rPr>
          <w:i/>
        </w:rPr>
        <w:t>och fyll</w:t>
      </w:r>
      <w:r w:rsidR="005329F7">
        <w:rPr>
          <w:i/>
        </w:rPr>
        <w:t xml:space="preserve"> </w:t>
      </w:r>
      <w:r>
        <w:rPr>
          <w:i/>
        </w:rPr>
        <w:t>i punkt</w:t>
      </w:r>
      <w:r w:rsidR="006771AF">
        <w:rPr>
          <w:i/>
        </w:rPr>
        <w:t>en</w:t>
      </w:r>
      <w:r>
        <w:rPr>
          <w:i/>
        </w:rPr>
        <w:t xml:space="preserve"> 3.</w:t>
      </w:r>
    </w:p>
    <w:p w14:paraId="3FB987A8" w14:textId="39C3EA8A" w:rsidR="002673C2" w:rsidRDefault="002673C2" w:rsidP="002720BD">
      <w:pPr>
        <w:pStyle w:val="Leipteksti"/>
        <w:spacing w:after="0"/>
      </w:pPr>
    </w:p>
    <w:p w14:paraId="42082905" w14:textId="05825555" w:rsidR="009822F6" w:rsidRPr="004B7263" w:rsidRDefault="008551AE" w:rsidP="002720BD">
      <w:pPr>
        <w:pStyle w:val="Otsikko2"/>
        <w:rPr>
          <w:b/>
          <w:bCs w:val="0"/>
        </w:rPr>
      </w:pPr>
      <w:r>
        <w:rPr>
          <w:b/>
        </w:rPr>
        <mc:AlternateContent>
          <mc:Choice Requires="wps">
            <w:drawing>
              <wp:anchor distT="0" distB="0" distL="114300" distR="114300" simplePos="0" relativeHeight="251658241" behindDoc="0" locked="0" layoutInCell="1" allowOverlap="1" wp14:anchorId="3907AAAE" wp14:editId="4CD286A0">
                <wp:simplePos x="0" y="0"/>
                <wp:positionH relativeFrom="column">
                  <wp:posOffset>811530</wp:posOffset>
                </wp:positionH>
                <wp:positionV relativeFrom="paragraph">
                  <wp:posOffset>223520</wp:posOffset>
                </wp:positionV>
                <wp:extent cx="5288280" cy="0"/>
                <wp:effectExtent l="0" t="19050" r="26670" b="19050"/>
                <wp:wrapNone/>
                <wp:docPr id="6" name="Suora yhdysviiva 6"/>
                <wp:cNvGraphicFramePr/>
                <a:graphic xmlns:a="http://schemas.openxmlformats.org/drawingml/2006/main">
                  <a:graphicData uri="http://schemas.microsoft.com/office/word/2010/wordprocessingShape">
                    <wps:wsp>
                      <wps:cNvCnPr/>
                      <wps:spPr>
                        <a:xfrm>
                          <a:off x="0" y="0"/>
                          <a:ext cx="5288280" cy="0"/>
                        </a:xfrm>
                        <a:prstGeom prst="line">
                          <a:avLst/>
                        </a:prstGeom>
                        <a:ln w="28575">
                          <a:solidFill>
                            <a:srgbClr val="F36C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FB13C0" id="Suora yhdysviiva 6"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9pt,17.6pt" to="480.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" strokecolor="#f36c21" strokeweight="2.25pt"/>
            </w:pict>
          </mc:Fallback>
        </mc:AlternateContent>
      </w:r>
      <w:r>
        <w:rPr>
          <w:b/>
        </w:rPr>
        <w:t xml:space="preserve">Anvisningar </w:t>
      </w:r>
      <w:r w:rsidR="00247588">
        <w:rPr>
          <w:b/>
        </w:rPr>
        <w:t>för</w:t>
      </w:r>
      <w:r>
        <w:rPr>
          <w:b/>
        </w:rPr>
        <w:t xml:space="preserve"> </w:t>
      </w:r>
      <w:r w:rsidR="00D76E3F">
        <w:rPr>
          <w:b/>
        </w:rPr>
        <w:t>den</w:t>
      </w:r>
      <w:r w:rsidR="00D76E3F" w:rsidRPr="00D76E3F">
        <w:rPr>
          <w:rFonts w:cs="Times New Roman"/>
          <w:bCs w:val="0"/>
          <w:iCs w:val="0"/>
          <w:sz w:val="20"/>
          <w:szCs w:val="24"/>
        </w:rPr>
        <w:t xml:space="preserve"> </w:t>
      </w:r>
      <w:r w:rsidR="00D76E3F" w:rsidRPr="00D76E3F">
        <w:rPr>
          <w:b/>
        </w:rPr>
        <w:t>personuppgiftsansvariga</w:t>
      </w:r>
    </w:p>
    <w:p w14:paraId="149D9CFE" w14:textId="4B69A49C" w:rsidR="00FB08BB" w:rsidRDefault="00FB08BB" w:rsidP="002720BD">
      <w:pPr>
        <w:pStyle w:val="Leipteksti"/>
        <w:ind w:left="0" w:firstLine="1298"/>
      </w:pPr>
      <w:r w:rsidRPr="002001CC">
        <w:rPr>
          <w:b/>
          <w:bCs/>
        </w:rPr>
        <w:t xml:space="preserve">Fyll i punkterna </w:t>
      </w:r>
      <w:r w:rsidR="002001CC" w:rsidRPr="002001CC">
        <w:rPr>
          <w:b/>
          <w:bCs/>
        </w:rPr>
        <w:t>4</w:t>
      </w:r>
      <w:r w:rsidRPr="002001CC">
        <w:rPr>
          <w:b/>
          <w:bCs/>
        </w:rPr>
        <w:t>–</w:t>
      </w:r>
      <w:r w:rsidR="002001CC" w:rsidRPr="002001CC">
        <w:rPr>
          <w:b/>
          <w:bCs/>
        </w:rPr>
        <w:t>6</w:t>
      </w:r>
      <w:r w:rsidRPr="002001CC">
        <w:rPr>
          <w:b/>
          <w:bCs/>
        </w:rPr>
        <w:t>.</w:t>
      </w:r>
      <w:r>
        <w:t xml:space="preserve"> Du känner också igen punkterna på den orangea bakgrundsfärgen.</w:t>
      </w:r>
    </w:p>
    <w:p w14:paraId="49289CD9" w14:textId="4A8DB4FD" w:rsidR="00EE107A" w:rsidRDefault="00EE107A" w:rsidP="002720BD">
      <w:pPr>
        <w:pStyle w:val="Leipteksti"/>
        <w:spacing w:after="0"/>
      </w:pPr>
      <w:r>
        <w:t xml:space="preserve">När du får blanketten som sökanden </w:t>
      </w:r>
      <w:r w:rsidR="005329F7">
        <w:t xml:space="preserve">eller Findata </w:t>
      </w:r>
      <w:r>
        <w:t>fyllt i:</w:t>
      </w:r>
      <w:r>
        <w:br/>
      </w:r>
    </w:p>
    <w:p w14:paraId="471EF23A" w14:textId="5B0F0041" w:rsidR="00EE107A" w:rsidRPr="00EE107A" w:rsidRDefault="00672CE4" w:rsidP="002720BD">
      <w:pPr>
        <w:pStyle w:val="Luettelokappale"/>
        <w:numPr>
          <w:ilvl w:val="0"/>
          <w:numId w:val="4"/>
        </w:numPr>
      </w:pPr>
      <w:r>
        <w:t>Ta ställning till om det urval som beskrivs på blankett</w:t>
      </w:r>
      <w:r w:rsidR="005329F7">
        <w:t>en</w:t>
      </w:r>
      <w:r>
        <w:t xml:space="preserve"> kan genomföras. Om inte, uppmana sökanden att göra urvalet genomförbart.</w:t>
      </w:r>
    </w:p>
    <w:p w14:paraId="5CA4A545" w14:textId="14B77F59" w:rsidR="00EE107A" w:rsidRDefault="00EE107A" w:rsidP="002720BD">
      <w:pPr>
        <w:pStyle w:val="Luettelokappale"/>
        <w:numPr>
          <w:ilvl w:val="0"/>
          <w:numId w:val="4"/>
        </w:numPr>
      </w:pPr>
      <w:r>
        <w:t>Bedöm i hur många filer materialet skickas och filernas uppskattade storlek.</w:t>
      </w:r>
    </w:p>
    <w:p w14:paraId="5A3C4A48" w14:textId="2A9FFDB4" w:rsidR="00F14722" w:rsidRDefault="00F14722" w:rsidP="002720BD">
      <w:pPr>
        <w:pStyle w:val="Leipteksti"/>
        <w:numPr>
          <w:ilvl w:val="0"/>
          <w:numId w:val="4"/>
        </w:numPr>
        <w:spacing w:after="0"/>
      </w:pPr>
      <w:r>
        <w:t>Uppskatta hur mycket det urval som beskrivs på blankett</w:t>
      </w:r>
      <w:r w:rsidR="005329F7">
        <w:t>en</w:t>
      </w:r>
      <w:r>
        <w:t xml:space="preserve"> kan kosta.</w:t>
      </w:r>
    </w:p>
    <w:p w14:paraId="3D430D12" w14:textId="3260ABDF" w:rsidR="00672CE4" w:rsidRDefault="00672CE4" w:rsidP="002720BD">
      <w:pPr>
        <w:pStyle w:val="Leipteksti"/>
        <w:numPr>
          <w:ilvl w:val="0"/>
          <w:numId w:val="4"/>
        </w:numPr>
        <w:spacing w:after="0"/>
      </w:pPr>
      <w:r>
        <w:t>Skicka den ifyllda blanketten tillbaka i Word-filformat.</w:t>
      </w:r>
    </w:p>
    <w:p w14:paraId="41AE66FF" w14:textId="142228CE" w:rsidR="009B0E4F" w:rsidRDefault="009B0E4F" w:rsidP="002720BD">
      <w:pPr>
        <w:pStyle w:val="Leipteksti"/>
        <w:numPr>
          <w:ilvl w:val="1"/>
          <w:numId w:val="4"/>
        </w:numPr>
        <w:spacing w:after="0"/>
      </w:pPr>
      <w:r>
        <w:t xml:space="preserve">Om du fått blanketten av en sökande, returnera den till den sökande. </w:t>
      </w:r>
    </w:p>
    <w:p w14:paraId="7D8414B0" w14:textId="5546B4A9" w:rsidR="009B0E4F" w:rsidRDefault="009B0E4F" w:rsidP="002720BD">
      <w:pPr>
        <w:pStyle w:val="Leipteksti"/>
        <w:numPr>
          <w:ilvl w:val="1"/>
          <w:numId w:val="4"/>
        </w:numPr>
        <w:spacing w:after="0"/>
      </w:pPr>
      <w:r>
        <w:t xml:space="preserve">Om du fått blanketten av Findata, returnera den till Findata. </w:t>
      </w:r>
    </w:p>
    <w:p w14:paraId="6C4F794B" w14:textId="77777777" w:rsidR="00FB08BB" w:rsidRDefault="00FB08BB" w:rsidP="002720BD">
      <w:pPr>
        <w:spacing w:line="240" w:lineRule="auto"/>
      </w:pPr>
    </w:p>
    <w:p w14:paraId="62CD8C18" w14:textId="7F821B31" w:rsidR="0057770C" w:rsidRDefault="001743BC" w:rsidP="002720BD">
      <w:pPr>
        <w:pStyle w:val="Otsikko2"/>
      </w:pPr>
      <w:r>
        <w:rPr>
          <w:b/>
        </w:rPr>
        <w:lastRenderedPageBreak/>
        <w:t>1 En kort beskrivning av projektet</w:t>
      </w:r>
      <w:r>
        <w:t xml:space="preserve"> </w:t>
      </w:r>
      <w:r>
        <w:rPr>
          <w:i/>
        </w:rPr>
        <w:t>[fylls i av sökanden]</w:t>
      </w:r>
    </w:p>
    <w:p w14:paraId="6134373A" w14:textId="24F2CE89" w:rsidR="009D5C83" w:rsidRDefault="00477C6A" w:rsidP="002720BD">
      <w:pPr>
        <w:pStyle w:val="Leipteksti"/>
        <w:rPr>
          <w:b/>
          <w:bCs/>
        </w:rPr>
      </w:pPr>
      <w:r>
        <w:t xml:space="preserve">Syftet med denna punkt är att ge </w:t>
      </w:r>
      <w:r w:rsidR="00D76E3F">
        <w:t xml:space="preserve">den personuppgiftsansvariga </w:t>
      </w:r>
      <w:r>
        <w:t>information om projektet och urvalet som helhet.</w:t>
      </w:r>
    </w:p>
    <w:p w14:paraId="7B040021" w14:textId="24E7E13C" w:rsidR="00805CC4" w:rsidRPr="002D3B54" w:rsidRDefault="009D5C83" w:rsidP="002720BD">
      <w:pPr>
        <w:pStyle w:val="Leipteksti"/>
        <w:rPr>
          <w:bCs/>
        </w:rPr>
      </w:pPr>
      <w:r w:rsidRPr="002D3B54">
        <w:rPr>
          <w:bCs/>
        </w:rPr>
        <w:t xml:space="preserve">Tabellen nedan ska </w:t>
      </w:r>
      <w:r w:rsidRPr="002D3B54">
        <w:rPr>
          <w:b/>
        </w:rPr>
        <w:t>alltid bestå av samma innehåll</w:t>
      </w:r>
      <w:r w:rsidRPr="002D3B54">
        <w:rPr>
          <w:bCs/>
        </w:rPr>
        <w:t xml:space="preserve"> oberoende av till vilken </w:t>
      </w:r>
      <w:r w:rsidR="00D76E3F" w:rsidRPr="002D3B54">
        <w:rPr>
          <w:bCs/>
        </w:rPr>
        <w:t>personuppgiftsansvarig</w:t>
      </w:r>
      <w:r w:rsidR="00486FA2">
        <w:rPr>
          <w:bCs/>
        </w:rPr>
        <w:t>a</w:t>
      </w:r>
      <w:r w:rsidR="00D76E3F" w:rsidRPr="002D3B54">
        <w:rPr>
          <w:bCs/>
        </w:rPr>
        <w:t xml:space="preserve"> </w:t>
      </w:r>
      <w:r w:rsidRPr="002D3B54">
        <w:rPr>
          <w:bCs/>
        </w:rPr>
        <w:t>blanketten skickas.</w:t>
      </w:r>
    </w:p>
    <w:tbl>
      <w:tblPr>
        <w:tblStyle w:val="Vaalearuudukkotaulukko1-korostus1"/>
        <w:tblW w:w="0" w:type="auto"/>
        <w:shd w:val="clear" w:color="auto" w:fill="E1F4FD"/>
        <w:tblLook w:val="04A0" w:firstRow="1" w:lastRow="0" w:firstColumn="1" w:lastColumn="0" w:noHBand="0" w:noVBand="1"/>
      </w:tblPr>
      <w:tblGrid>
        <w:gridCol w:w="2523"/>
        <w:gridCol w:w="6946"/>
      </w:tblGrid>
      <w:tr w:rsidR="00671A42" w14:paraId="2A7EDBEE" w14:textId="77777777" w:rsidTr="2A9FB6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43157D3" w14:textId="28AB9B8F" w:rsidR="00671A42" w:rsidRDefault="00671A42" w:rsidP="002720BD">
            <w:pPr>
              <w:pStyle w:val="Leipteksti"/>
              <w:ind w:left="0"/>
            </w:pPr>
            <w:r>
              <w:t>Nödvändig information</w:t>
            </w:r>
          </w:p>
        </w:tc>
        <w:tc>
          <w:tcPr>
            <w:tcW w:w="6946" w:type="dxa"/>
          </w:tcPr>
          <w:p w14:paraId="240337C2" w14:textId="7AE4D37C" w:rsidR="00671A42" w:rsidRDefault="00671A42" w:rsidP="002720BD">
            <w:pPr>
              <w:pStyle w:val="Leipteksti"/>
              <w:ind w:left="0"/>
              <w:cnfStyle w:val="100000000000" w:firstRow="1" w:lastRow="0" w:firstColumn="0" w:lastColumn="0" w:oddVBand="0" w:evenVBand="0" w:oddHBand="0" w:evenHBand="0" w:firstRowFirstColumn="0" w:firstRowLastColumn="0" w:lastRowFirstColumn="0" w:lastRowLastColumn="0"/>
            </w:pPr>
            <w:r>
              <w:t>Fyll i uppgifterna i denna kolumn</w:t>
            </w:r>
          </w:p>
        </w:tc>
      </w:tr>
      <w:tr w:rsidR="00671A42" w14:paraId="3E90D7B5" w14:textId="77777777" w:rsidTr="2A9FB679">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0BC86310" w14:textId="4A6E1990" w:rsidR="00671A42" w:rsidRDefault="00671A42" w:rsidP="002720BD">
            <w:pPr>
              <w:pStyle w:val="Leipteksti"/>
              <w:ind w:left="0"/>
            </w:pPr>
            <w:r>
              <w:t>Projektets namn</w:t>
            </w:r>
          </w:p>
        </w:tc>
        <w:tc>
          <w:tcPr>
            <w:tcW w:w="6946" w:type="dxa"/>
            <w:shd w:val="clear" w:color="auto" w:fill="E1F4FD"/>
          </w:tcPr>
          <w:p w14:paraId="218D2352" w14:textId="77777777" w:rsidR="00671A42" w:rsidRPr="00FC7F33" w:rsidRDefault="00671A42" w:rsidP="002720BD">
            <w:pPr>
              <w:pStyle w:val="Leipteksti"/>
              <w:ind w:left="0"/>
              <w:cnfStyle w:val="000000000000" w:firstRow="0" w:lastRow="0" w:firstColumn="0" w:lastColumn="0" w:oddVBand="0" w:evenVBand="0" w:oddHBand="0" w:evenHBand="0" w:firstRowFirstColumn="0" w:firstRowLastColumn="0" w:lastRowFirstColumn="0" w:lastRowLastColumn="0"/>
            </w:pPr>
          </w:p>
        </w:tc>
      </w:tr>
      <w:tr w:rsidR="00671A42" w14:paraId="2FADC76D" w14:textId="77777777" w:rsidTr="2A9FB679">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23A2DCB2" w14:textId="24579440" w:rsidR="00671A42" w:rsidRDefault="00671A42" w:rsidP="002720BD">
            <w:pPr>
              <w:pStyle w:val="Leipteksti"/>
              <w:ind w:left="0"/>
            </w:pPr>
            <w:r>
              <w:t>Kort beskrivning av projektet</w:t>
            </w:r>
          </w:p>
        </w:tc>
        <w:tc>
          <w:tcPr>
            <w:tcW w:w="6946" w:type="dxa"/>
            <w:shd w:val="clear" w:color="auto" w:fill="E1F4FD"/>
          </w:tcPr>
          <w:p w14:paraId="39F9653E" w14:textId="1C5618BF" w:rsidR="00671A42" w:rsidRPr="00FC7F33" w:rsidRDefault="00D76E3F" w:rsidP="002720BD">
            <w:pPr>
              <w:pStyle w:val="Leipteksti"/>
              <w:ind w:left="0"/>
              <w:cnfStyle w:val="000000000000" w:firstRow="0" w:lastRow="0" w:firstColumn="0" w:lastColumn="0" w:oddVBand="0" w:evenVBand="0" w:oddHBand="0" w:evenHBand="0" w:firstRowFirstColumn="0" w:firstRowLastColumn="0" w:lastRowFirstColumn="0" w:lastRowLastColumn="0"/>
            </w:pPr>
            <w:r w:rsidRPr="00FC7F33">
              <w:t xml:space="preserve">De personuppgiftsansvariga </w:t>
            </w:r>
            <w:r w:rsidR="00CD53D3" w:rsidRPr="00FC7F33">
              <w:t xml:space="preserve">behöver bakgrundsinformation om projektet för att kunna bedöma </w:t>
            </w:r>
            <w:r w:rsidR="0050461A" w:rsidRPr="00FC7F33">
              <w:t xml:space="preserve">om urvalet kan </w:t>
            </w:r>
            <w:r w:rsidR="00CD53D3" w:rsidRPr="00FC7F33">
              <w:t>genomför</w:t>
            </w:r>
            <w:r w:rsidR="0050461A" w:rsidRPr="00FC7F33">
              <w:t>as</w:t>
            </w:r>
            <w:r w:rsidR="00CD53D3" w:rsidRPr="00FC7F33">
              <w:t>. Beskriv med några meningar (max 70 ord / 500 tecken).</w:t>
            </w:r>
          </w:p>
        </w:tc>
      </w:tr>
      <w:tr w:rsidR="00671A42" w14:paraId="145F0376" w14:textId="77777777" w:rsidTr="2A9FB679">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4CB9A09F" w14:textId="730A8751" w:rsidR="00671A42" w:rsidRDefault="0050461A" w:rsidP="002720BD">
            <w:pPr>
              <w:pStyle w:val="Leipteksti"/>
              <w:ind w:left="0"/>
            </w:pPr>
            <w:r>
              <w:t>S</w:t>
            </w:r>
            <w:r w:rsidR="00800530">
              <w:t>ökande/</w:t>
            </w:r>
            <w:r>
              <w:t xml:space="preserve"> </w:t>
            </w:r>
            <w:r w:rsidR="00800530">
              <w:t>sökande organisation</w:t>
            </w:r>
          </w:p>
        </w:tc>
        <w:tc>
          <w:tcPr>
            <w:tcW w:w="6946" w:type="dxa"/>
            <w:shd w:val="clear" w:color="auto" w:fill="E1F4FD"/>
          </w:tcPr>
          <w:p w14:paraId="0853DD57" w14:textId="7AAF1654" w:rsidR="00671A42" w:rsidRPr="00FC7F33" w:rsidRDefault="00A707F3" w:rsidP="002720BD">
            <w:pPr>
              <w:pStyle w:val="Leipteksti"/>
              <w:ind w:left="0"/>
              <w:cnfStyle w:val="000000000000" w:firstRow="0" w:lastRow="0" w:firstColumn="0" w:lastColumn="0" w:oddVBand="0" w:evenVBand="0" w:oddHBand="0" w:evenHBand="0" w:firstRowFirstColumn="0" w:firstRowLastColumn="0" w:lastRowFirstColumn="0" w:lastRowLastColumn="0"/>
            </w:pPr>
            <w:r w:rsidRPr="00FC7F33">
              <w:t xml:space="preserve">Med sökande avses den person eller organisation för vilken tillstånd söks. </w:t>
            </w:r>
          </w:p>
        </w:tc>
      </w:tr>
      <w:tr w:rsidR="00CF31E8" w14:paraId="1C57CB7D" w14:textId="77777777" w:rsidTr="2A9FB679">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7B27D5BC" w14:textId="73E97C5F" w:rsidR="00CF31E8" w:rsidRDefault="00DF4A7B" w:rsidP="002720BD">
            <w:pPr>
              <w:pStyle w:val="Leipteksti"/>
              <w:ind w:left="0"/>
            </w:pPr>
            <w:r>
              <w:t>Kontaktperson för den som ansöker om tillstånd</w:t>
            </w:r>
          </w:p>
        </w:tc>
        <w:tc>
          <w:tcPr>
            <w:tcW w:w="6946" w:type="dxa"/>
            <w:shd w:val="clear" w:color="auto" w:fill="E1F4FD"/>
          </w:tcPr>
          <w:p w14:paraId="423F9584" w14:textId="635BA4E6" w:rsidR="00CF31E8" w:rsidRPr="00FC7F33" w:rsidRDefault="00B45D59" w:rsidP="002720BD">
            <w:pPr>
              <w:pStyle w:val="Leipteksti"/>
              <w:ind w:left="0"/>
              <w:cnfStyle w:val="000000000000" w:firstRow="0" w:lastRow="0" w:firstColumn="0" w:lastColumn="0" w:oddVBand="0" w:evenVBand="0" w:oddHBand="0" w:evenHBand="0" w:firstRowFirstColumn="0" w:firstRowLastColumn="0" w:lastRowFirstColumn="0" w:lastRowLastColumn="0"/>
            </w:pPr>
            <w:r w:rsidRPr="00FC7F33">
              <w:t>Ange kontaktpersonens namn, e-post och telefon. Med kontaktperson avses den person som svarar på förfrågningar om ansökan och urvalet.</w:t>
            </w:r>
          </w:p>
        </w:tc>
      </w:tr>
      <w:tr w:rsidR="00671A42" w14:paraId="04A8CAEB" w14:textId="77777777" w:rsidTr="2A9FB679">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1C1489D4" w14:textId="465FC82F" w:rsidR="00671A42" w:rsidRDefault="00671A42" w:rsidP="002720BD">
            <w:pPr>
              <w:pStyle w:val="Leipteksti"/>
              <w:ind w:left="0"/>
            </w:pPr>
            <w:r>
              <w:t>Fakturans betalare</w:t>
            </w:r>
          </w:p>
        </w:tc>
        <w:tc>
          <w:tcPr>
            <w:tcW w:w="6946" w:type="dxa"/>
            <w:shd w:val="clear" w:color="auto" w:fill="E1F4FD"/>
          </w:tcPr>
          <w:p w14:paraId="0BCDD466" w14:textId="0305359E" w:rsidR="00FB2A1B" w:rsidRDefault="1CEE01E9" w:rsidP="002720BD">
            <w:pPr>
              <w:pStyle w:val="Leipteksti"/>
              <w:spacing w:before="240" w:after="240"/>
              <w:ind w:left="0"/>
              <w:cnfStyle w:val="000000000000" w:firstRow="0" w:lastRow="0" w:firstColumn="0" w:lastColumn="0" w:oddVBand="0" w:evenVBand="0" w:oddHBand="0" w:evenHBand="0" w:firstRowFirstColumn="0" w:firstRowLastColumn="0" w:lastRowFirstColumn="0" w:lastRowLastColumn="0"/>
            </w:pPr>
            <w:r w:rsidRPr="2A9FB679">
              <w:t>Du kan här lämna dina e-faktureringsuppgifter till personuppgiftsansvarig: namnet på den organisation som betalar fakturan, hem</w:t>
            </w:r>
            <w:r w:rsidR="00B57958">
              <w:t>vist</w:t>
            </w:r>
            <w:r w:rsidRPr="2A9FB679">
              <w:t xml:space="preserve">land, organisationens FO-nummer, momsregistreringsnummer, format för e-fakturaadress (OVT eller IBAN), e-fakturaadress, förmedlarens identifierare </w:t>
            </w:r>
            <w:r w:rsidR="003F4CC5">
              <w:t>(</w:t>
            </w:r>
            <w:r w:rsidRPr="2A9FB679">
              <w:t>dvs. operatörs-ID</w:t>
            </w:r>
            <w:r w:rsidR="003F4CC5">
              <w:t>)</w:t>
            </w:r>
            <w:r w:rsidRPr="2A9FB679">
              <w:t>, fakturareferens</w:t>
            </w:r>
            <w:r w:rsidR="00224975">
              <w:t>.</w:t>
            </w:r>
          </w:p>
          <w:p w14:paraId="50A2771B" w14:textId="7FED1270" w:rsidR="00FB2A1B" w:rsidRDefault="1CEE01E9" w:rsidP="002720BD">
            <w:pPr>
              <w:spacing w:before="240" w:after="240"/>
              <w:cnfStyle w:val="000000000000" w:firstRow="0" w:lastRow="0" w:firstColumn="0" w:lastColumn="0" w:oddVBand="0" w:evenVBand="0" w:oddHBand="0" w:evenHBand="0" w:firstRowFirstColumn="0" w:firstRowLastColumn="0" w:lastRowFirstColumn="0" w:lastRowLastColumn="0"/>
            </w:pPr>
            <w:r w:rsidRPr="2A9FB679">
              <w:t xml:space="preserve">Fakturamottagarens postadressuppgifter: </w:t>
            </w:r>
            <w:r w:rsidR="003F4CC5">
              <w:t>gatu</w:t>
            </w:r>
            <w:r w:rsidRPr="2A9FB679">
              <w:t>adress, postnummer, postort, land</w:t>
            </w:r>
            <w:r w:rsidR="00224975">
              <w:t>.</w:t>
            </w:r>
          </w:p>
          <w:p w14:paraId="6B66CA53" w14:textId="79E68FF7" w:rsidR="00FB2A1B" w:rsidRPr="00AD54D4" w:rsidRDefault="1CEE01E9" w:rsidP="002720BD">
            <w:pPr>
              <w:spacing w:before="240" w:after="240"/>
              <w:cnfStyle w:val="000000000000" w:firstRow="0" w:lastRow="0" w:firstColumn="0" w:lastColumn="0" w:oddVBand="0" w:evenVBand="0" w:oddHBand="0" w:evenHBand="0" w:firstRowFirstColumn="0" w:firstRowLastColumn="0" w:lastRowFirstColumn="0" w:lastRowLastColumn="0"/>
              <w:rPr>
                <w:lang w:val="sv-SE"/>
              </w:rPr>
            </w:pPr>
            <w:r w:rsidRPr="2A9FB679">
              <w:t xml:space="preserve">Findata ansvarar inte för riktigheten i de faktureringsuppgifter som </w:t>
            </w:r>
            <w:r w:rsidR="007F31DC" w:rsidRPr="00AD54D4">
              <w:rPr>
                <w:lang w:val="sv-SE"/>
              </w:rPr>
              <w:t>tillstånds</w:t>
            </w:r>
            <w:r w:rsidRPr="2A9FB679">
              <w:t>sökande</w:t>
            </w:r>
            <w:r w:rsidR="007F31DC">
              <w:t>n har</w:t>
            </w:r>
            <w:r w:rsidRPr="2A9FB679">
              <w:t xml:space="preserve"> lämnat.</w:t>
            </w:r>
          </w:p>
          <w:p w14:paraId="1E96647D" w14:textId="2774B5CF" w:rsidR="0084520E" w:rsidRPr="00AD54D4" w:rsidRDefault="0084520E" w:rsidP="00AD54D4">
            <w:pPr>
              <w:pStyle w:val="Leipteksti"/>
              <w:ind w:left="0"/>
              <w:cnfStyle w:val="000000000000" w:firstRow="0" w:lastRow="0" w:firstColumn="0" w:lastColumn="0" w:oddVBand="0" w:evenVBand="0" w:oddHBand="0" w:evenHBand="0" w:firstRowFirstColumn="0" w:firstRowLastColumn="0" w:lastRowFirstColumn="0" w:lastRowLastColumn="0"/>
              <w:rPr>
                <w:lang w:val="sv-SE"/>
              </w:rPr>
            </w:pPr>
            <w:r w:rsidRPr="00AD54D4">
              <w:rPr>
                <w:lang w:val="sv-SE"/>
              </w:rPr>
              <w:t>Huruvida mervärdesskatt läggs till urvalskostnaderna eller inte beror på fakturans slutliga betalare.</w:t>
            </w:r>
          </w:p>
          <w:p w14:paraId="5AF85A30" w14:textId="03CF40E3" w:rsidR="00671A42" w:rsidRPr="00AD54D4" w:rsidRDefault="0084520E" w:rsidP="002720BD">
            <w:pPr>
              <w:pStyle w:val="Leipteksti"/>
              <w:ind w:left="0"/>
              <w:cnfStyle w:val="000000000000" w:firstRow="0" w:lastRow="0" w:firstColumn="0" w:lastColumn="0" w:oddVBand="0" w:evenVBand="0" w:oddHBand="0" w:evenHBand="0" w:firstRowFirstColumn="0" w:firstRowLastColumn="0" w:lastRowFirstColumn="0" w:lastRowLastColumn="0"/>
              <w:rPr>
                <w:lang w:val="sv-SE"/>
              </w:rPr>
            </w:pPr>
            <w:r w:rsidRPr="00AD54D4">
              <w:rPr>
                <w:lang w:val="sv-SE"/>
              </w:rPr>
              <w:t>Observera: För beslut som utfärdas efter den 1 maj 2026 fungerar Findata inte längre som mellanhand för faktureringen. I sådana fall fakturerar personuppgiftsansvarig de faktiska kostnaderna för dataurvalet direkt av beslutets mottagare.</w:t>
            </w:r>
          </w:p>
        </w:tc>
      </w:tr>
      <w:tr w:rsidR="00671A42" w:rsidRPr="0050461A" w14:paraId="24BDB03D" w14:textId="77777777" w:rsidTr="2A9FB679">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7CF783D1" w14:textId="0AF0B0E6" w:rsidR="00671A42" w:rsidRDefault="00671A42" w:rsidP="002720BD">
            <w:pPr>
              <w:pStyle w:val="Leipteksti"/>
              <w:ind w:left="0"/>
            </w:pPr>
            <w:r>
              <w:t>Användningsändamål enligt lagen om sekundär användning</w:t>
            </w:r>
          </w:p>
        </w:tc>
        <w:tc>
          <w:tcPr>
            <w:tcW w:w="6946" w:type="dxa"/>
            <w:shd w:val="clear" w:color="auto" w:fill="E1F4FD"/>
          </w:tcPr>
          <w:p w14:paraId="3E88E4C8" w14:textId="14CF6070" w:rsidR="0050461A" w:rsidRPr="00FC7F33" w:rsidRDefault="007530EE" w:rsidP="002720BD">
            <w:pPr>
              <w:pStyle w:val="Leipteksti"/>
              <w:ind w:left="0"/>
              <w:cnfStyle w:val="000000000000" w:firstRow="0" w:lastRow="0" w:firstColumn="0" w:lastColumn="0" w:oddVBand="0" w:evenVBand="0" w:oddHBand="0" w:evenHBand="0" w:firstRowFirstColumn="0" w:firstRowLastColumn="0" w:lastRowFirstColumn="0" w:lastRowLastColumn="0"/>
              <w:rPr>
                <w:lang w:val="sv-SE"/>
              </w:rPr>
            </w:pPr>
            <w:r w:rsidRPr="00AD54D4">
              <w:rPr>
                <w:lang w:val="sv-SE"/>
              </w:rPr>
              <w:t>Välj ett av följande alternativ:</w:t>
            </w:r>
            <w:r w:rsidR="009E4B78">
              <w:br/>
            </w:r>
            <w:r w:rsidR="007F79E5" w:rsidRPr="007F79E5">
              <w:rPr>
                <w:b/>
                <w:bCs/>
              </w:rPr>
              <w:t>Dataanvändningstillstånd</w:t>
            </w:r>
            <w:r w:rsidR="0050461A" w:rsidRPr="2A9FB679">
              <w:rPr>
                <w:b/>
                <w:bCs/>
                <w:lang w:val="sv-SE"/>
              </w:rPr>
              <w:t>:</w:t>
            </w:r>
            <w:r w:rsidR="0050461A" w:rsidRPr="2A9FB679">
              <w:rPr>
                <w:lang w:val="sv-SE"/>
              </w:rPr>
              <w:t xml:space="preserve"> vetenskaplig forskning; statistikföring; undervisning; myndigheternas planerings- och utredningsuppgifter</w:t>
            </w:r>
            <w:r w:rsidR="009E4B78">
              <w:br/>
            </w:r>
            <w:r w:rsidR="0050461A" w:rsidRPr="2A9FB679">
              <w:rPr>
                <w:b/>
                <w:bCs/>
                <w:lang w:val="sv-SE"/>
              </w:rPr>
              <w:t xml:space="preserve">Begäran om </w:t>
            </w:r>
            <w:r w:rsidR="007F79E5">
              <w:rPr>
                <w:b/>
                <w:bCs/>
                <w:lang w:val="sv-SE"/>
              </w:rPr>
              <w:t>uppgifter</w:t>
            </w:r>
            <w:r w:rsidR="0050461A" w:rsidRPr="2A9FB679">
              <w:rPr>
                <w:b/>
                <w:bCs/>
                <w:lang w:val="sv-SE"/>
              </w:rPr>
              <w:t>:</w:t>
            </w:r>
            <w:r w:rsidR="0050461A" w:rsidRPr="2A9FB679">
              <w:rPr>
                <w:lang w:val="sv-SE"/>
              </w:rPr>
              <w:t xml:space="preserve"> ovan nämnda samt utvecklings- och </w:t>
            </w:r>
            <w:r w:rsidR="0050461A" w:rsidRPr="2A9FB679">
              <w:rPr>
                <w:lang w:val="sv-SE"/>
              </w:rPr>
              <w:lastRenderedPageBreak/>
              <w:t>innovationsverksamhet; informationsledning; myndighetsstyrning och myndighetstillsyn inom social- och hälsovården</w:t>
            </w:r>
          </w:p>
        </w:tc>
      </w:tr>
      <w:tr w:rsidR="00671A42" w14:paraId="13626E71" w14:textId="77777777" w:rsidTr="2A9FB679">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1C1ED700" w14:textId="45BB5359" w:rsidR="00671A42" w:rsidRDefault="00671A42" w:rsidP="002720BD">
            <w:pPr>
              <w:pStyle w:val="Leipteksti"/>
              <w:ind w:left="0"/>
            </w:pPr>
            <w:r>
              <w:lastRenderedPageBreak/>
              <w:t>Uppre</w:t>
            </w:r>
            <w:r w:rsidR="0050461A">
              <w:t>p</w:t>
            </w:r>
            <w:r>
              <w:t>ning av urvalet</w:t>
            </w:r>
          </w:p>
        </w:tc>
        <w:tc>
          <w:tcPr>
            <w:tcW w:w="6946" w:type="dxa"/>
            <w:shd w:val="clear" w:color="auto" w:fill="E1F4FD"/>
          </w:tcPr>
          <w:p w14:paraId="662ACF5F" w14:textId="3E7945A3" w:rsidR="00671A42" w:rsidRPr="00FC7F33" w:rsidRDefault="00671A42" w:rsidP="002720BD">
            <w:pPr>
              <w:pStyle w:val="Leipteksti"/>
              <w:ind w:left="0"/>
              <w:cnfStyle w:val="000000000000" w:firstRow="0" w:lastRow="0" w:firstColumn="0" w:lastColumn="0" w:oddVBand="0" w:evenVBand="0" w:oddHBand="0" w:evenHBand="0" w:firstRowFirstColumn="0" w:firstRowLastColumn="0" w:lastRowFirstColumn="0" w:lastRowLastColumn="0"/>
            </w:pPr>
            <w:r w:rsidRPr="00FC7F33">
              <w:t>Hämtas uppgifterna endast en gång</w:t>
            </w:r>
            <w:r w:rsidR="0050461A" w:rsidRPr="00FC7F33">
              <w:t>,</w:t>
            </w:r>
            <w:r w:rsidRPr="00FC7F33">
              <w:t xml:space="preserve"> eller till exempel årligen fram till ett visst år?</w:t>
            </w:r>
          </w:p>
        </w:tc>
      </w:tr>
      <w:tr w:rsidR="009F6D26" w14:paraId="45E7001E" w14:textId="77777777" w:rsidTr="2A9FB679">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39DCD80E" w14:textId="3A027568" w:rsidR="009F6D26" w:rsidRPr="000647E8" w:rsidRDefault="00E85574" w:rsidP="002720BD">
            <w:pPr>
              <w:pStyle w:val="Leipteksti"/>
              <w:ind w:left="0"/>
              <w:rPr>
                <w:lang w:val="sv-SE"/>
              </w:rPr>
            </w:pPr>
            <w:r w:rsidRPr="000647E8">
              <w:rPr>
                <w:lang w:val="sv-SE"/>
              </w:rPr>
              <w:t xml:space="preserve">Tidigare tillstånd </w:t>
            </w:r>
            <w:r w:rsidR="00361EFF" w:rsidRPr="000647E8">
              <w:rPr>
                <w:lang w:val="sv-SE"/>
              </w:rPr>
              <w:t>relaterade till</w:t>
            </w:r>
            <w:r w:rsidRPr="000647E8">
              <w:rPr>
                <w:lang w:val="sv-SE"/>
              </w:rPr>
              <w:t xml:space="preserve"> detta urval</w:t>
            </w:r>
          </w:p>
        </w:tc>
        <w:tc>
          <w:tcPr>
            <w:tcW w:w="6946" w:type="dxa"/>
            <w:shd w:val="clear" w:color="auto" w:fill="E1F4FD"/>
          </w:tcPr>
          <w:p w14:paraId="6A751C1E" w14:textId="72B37809" w:rsidR="00B172EC" w:rsidRPr="00FC7F33" w:rsidRDefault="00927E35" w:rsidP="002720BD">
            <w:pPr>
              <w:pStyle w:val="Leipteksti"/>
              <w:ind w:left="0"/>
              <w:cnfStyle w:val="000000000000" w:firstRow="0" w:lastRow="0" w:firstColumn="0" w:lastColumn="0" w:oddVBand="0" w:evenVBand="0" w:oddHBand="0" w:evenHBand="0" w:firstRowFirstColumn="0" w:firstRowLastColumn="0" w:lastRowFirstColumn="0" w:lastRowLastColumn="0"/>
              <w:rPr>
                <w:lang w:val="sv-SE"/>
              </w:rPr>
            </w:pPr>
            <w:r w:rsidRPr="00FC7F33">
              <w:rPr>
                <w:lang w:val="sv-SE"/>
              </w:rPr>
              <w:t xml:space="preserve">Om </w:t>
            </w:r>
            <w:r w:rsidR="00B172EC" w:rsidRPr="00FC7F33">
              <w:rPr>
                <w:lang w:val="sv-SE"/>
              </w:rPr>
              <w:t xml:space="preserve">det finns </w:t>
            </w:r>
            <w:r w:rsidR="009A253A">
              <w:rPr>
                <w:lang w:val="sv-SE"/>
              </w:rPr>
              <w:t>tidigare</w:t>
            </w:r>
            <w:r w:rsidR="00B172EC" w:rsidRPr="00FC7F33">
              <w:rPr>
                <w:lang w:val="sv-SE"/>
              </w:rPr>
              <w:t xml:space="preserve"> tillstånd </w:t>
            </w:r>
            <w:r w:rsidR="0041074C" w:rsidRPr="00FC7F33">
              <w:rPr>
                <w:lang w:val="sv-SE"/>
              </w:rPr>
              <w:t xml:space="preserve">relaterade till projektet eller urvalet, ange den begärda informationen om tillstånden nedan. På så sätt vet de personuppgiftsansvariga vad urvalet är relaterad till. </w:t>
            </w:r>
          </w:p>
          <w:p w14:paraId="02FCFE1F" w14:textId="77777777" w:rsidR="00AA2F97" w:rsidRPr="00FC7F33" w:rsidRDefault="00AA2F97" w:rsidP="002720BD">
            <w:pPr>
              <w:pStyle w:val="Leipteksti"/>
              <w:numPr>
                <w:ilvl w:val="0"/>
                <w:numId w:val="10"/>
              </w:numPr>
              <w:spacing w:after="0"/>
              <w:cnfStyle w:val="000000000000" w:firstRow="0" w:lastRow="0" w:firstColumn="0" w:lastColumn="0" w:oddVBand="0" w:evenVBand="0" w:oddHBand="0" w:evenHBand="0" w:firstRowFirstColumn="0" w:firstRowLastColumn="0" w:lastRowFirstColumn="0" w:lastRowLastColumn="0"/>
              <w:rPr>
                <w:lang w:val="sv-SE"/>
              </w:rPr>
            </w:pPr>
            <w:r w:rsidRPr="00FC7F33">
              <w:rPr>
                <w:lang w:val="sv-SE"/>
              </w:rPr>
              <w:t>Tillståndsutfärdare, datum, diarienummer</w:t>
            </w:r>
          </w:p>
          <w:p w14:paraId="26264182" w14:textId="77777777" w:rsidR="00AA2F97" w:rsidRPr="00FC7F33" w:rsidRDefault="00AA2F97" w:rsidP="002720BD">
            <w:pPr>
              <w:pStyle w:val="Leipteksti"/>
              <w:numPr>
                <w:ilvl w:val="0"/>
                <w:numId w:val="10"/>
              </w:numPr>
              <w:spacing w:after="0"/>
              <w:cnfStyle w:val="000000000000" w:firstRow="0" w:lastRow="0" w:firstColumn="0" w:lastColumn="0" w:oddVBand="0" w:evenVBand="0" w:oddHBand="0" w:evenHBand="0" w:firstRowFirstColumn="0" w:firstRowLastColumn="0" w:lastRowFirstColumn="0" w:lastRowLastColumn="0"/>
              <w:rPr>
                <w:lang w:val="sv-SE"/>
              </w:rPr>
            </w:pPr>
            <w:r w:rsidRPr="00FC7F33">
              <w:rPr>
                <w:lang w:val="sv-SE"/>
              </w:rPr>
              <w:t>Tillståndsutfärdare, datum, diarienummer</w:t>
            </w:r>
          </w:p>
          <w:p w14:paraId="6859538C" w14:textId="65DE7A87" w:rsidR="00AA2F97" w:rsidRPr="00FC7F33" w:rsidRDefault="00AA2F97" w:rsidP="002720BD">
            <w:pPr>
              <w:pStyle w:val="Leipteksti"/>
              <w:spacing w:after="0"/>
              <w:ind w:left="0"/>
              <w:cnfStyle w:val="000000000000" w:firstRow="0" w:lastRow="0" w:firstColumn="0" w:lastColumn="0" w:oddVBand="0" w:evenVBand="0" w:oddHBand="0" w:evenHBand="0" w:firstRowFirstColumn="0" w:firstRowLastColumn="0" w:lastRowFirstColumn="0" w:lastRowLastColumn="0"/>
              <w:rPr>
                <w:lang w:val="sv-SE"/>
              </w:rPr>
            </w:pPr>
          </w:p>
        </w:tc>
      </w:tr>
      <w:tr w:rsidR="00E2384A" w14:paraId="272112A9" w14:textId="77777777" w:rsidTr="2A9FB679">
        <w:tc>
          <w:tcPr>
            <w:cnfStyle w:val="001000000000" w:firstRow="0" w:lastRow="0" w:firstColumn="1" w:lastColumn="0" w:oddVBand="0" w:evenVBand="0" w:oddHBand="0" w:evenHBand="0" w:firstRowFirstColumn="0" w:firstRowLastColumn="0" w:lastRowFirstColumn="0" w:lastRowLastColumn="0"/>
            <w:tcW w:w="2410" w:type="dxa"/>
            <w:shd w:val="clear" w:color="auto" w:fill="FDE5D7"/>
          </w:tcPr>
          <w:p w14:paraId="60EA4392" w14:textId="0707630D" w:rsidR="00E2384A" w:rsidRPr="000647E8" w:rsidRDefault="00E2384A" w:rsidP="002720BD">
            <w:pPr>
              <w:pStyle w:val="Leipteksti"/>
              <w:ind w:left="0"/>
              <w:rPr>
                <w:lang w:val="sv-SE"/>
              </w:rPr>
            </w:pPr>
            <w:r>
              <w:t>P</w:t>
            </w:r>
            <w:r w:rsidRPr="00E2384A">
              <w:t>ersonuppgiftsansvariges diarienummer</w:t>
            </w:r>
          </w:p>
        </w:tc>
        <w:tc>
          <w:tcPr>
            <w:tcW w:w="6946" w:type="dxa"/>
            <w:shd w:val="clear" w:color="auto" w:fill="FDE5D7"/>
          </w:tcPr>
          <w:p w14:paraId="162F140E" w14:textId="77777777" w:rsidR="00E2384A" w:rsidRPr="00FC7F33" w:rsidRDefault="00E2384A" w:rsidP="002720BD">
            <w:pPr>
              <w:pStyle w:val="Leipteksti"/>
              <w:ind w:left="0"/>
              <w:cnfStyle w:val="000000000000" w:firstRow="0" w:lastRow="0" w:firstColumn="0" w:lastColumn="0" w:oddVBand="0" w:evenVBand="0" w:oddHBand="0" w:evenHBand="0" w:firstRowFirstColumn="0" w:firstRowLastColumn="0" w:lastRowFirstColumn="0" w:lastRowLastColumn="0"/>
              <w:rPr>
                <w:lang w:val="sv-SE"/>
              </w:rPr>
            </w:pPr>
          </w:p>
        </w:tc>
      </w:tr>
    </w:tbl>
    <w:p w14:paraId="1E27FD6C" w14:textId="77777777" w:rsidR="00517090" w:rsidRDefault="00517090" w:rsidP="002720BD">
      <w:pPr>
        <w:spacing w:line="240" w:lineRule="auto"/>
      </w:pPr>
    </w:p>
    <w:p w14:paraId="57F0978F" w14:textId="3FBDED3D" w:rsidR="00517090" w:rsidRPr="00517090" w:rsidRDefault="001743BC" w:rsidP="002720BD">
      <w:pPr>
        <w:pStyle w:val="Otsikko2"/>
      </w:pPr>
      <w:r>
        <w:rPr>
          <w:b/>
        </w:rPr>
        <w:t xml:space="preserve">2 Urvalsordning </w:t>
      </w:r>
      <w:r>
        <w:rPr>
          <w:i/>
        </w:rPr>
        <w:t>[fylls i av sökanden]</w:t>
      </w:r>
    </w:p>
    <w:p w14:paraId="67D5AE81" w14:textId="3EF1F52C" w:rsidR="00FB08BB" w:rsidRDefault="0033157A" w:rsidP="002720BD">
      <w:pPr>
        <w:pStyle w:val="Leipteksti"/>
      </w:pPr>
      <w:r>
        <w:t xml:space="preserve">Beskriv de olika skedena i bildandet av </w:t>
      </w:r>
      <w:r w:rsidR="005F511E">
        <w:t>data</w:t>
      </w:r>
      <w:r>
        <w:t>materialet i tabellen nedan, om bildandet av materialet innehåller flera urval</w:t>
      </w:r>
      <w:r w:rsidR="005F511E">
        <w:t xml:space="preserve"> från olika </w:t>
      </w:r>
      <w:r w:rsidR="005F511E" w:rsidRPr="005C3800">
        <w:t>personuppgiftsansvarig</w:t>
      </w:r>
      <w:r w:rsidR="005F511E">
        <w:t>a</w:t>
      </w:r>
      <w:r>
        <w:t xml:space="preserve"> (t.ex. målgrupp, kontrollgrupp och </w:t>
      </w:r>
      <w:r w:rsidR="005F511E">
        <w:t>data</w:t>
      </w:r>
      <w:r>
        <w:t>material</w:t>
      </w:r>
      <w:r w:rsidR="005F511E">
        <w:t xml:space="preserve">). </w:t>
      </w:r>
    </w:p>
    <w:p w14:paraId="6BFCD23A" w14:textId="7761F1BE" w:rsidR="001B594F" w:rsidRDefault="001B594F" w:rsidP="002720BD">
      <w:pPr>
        <w:pStyle w:val="Leipteksti"/>
      </w:pPr>
      <w:r>
        <w:t xml:space="preserve">Fyll i registerspecifika urval i egna tabeller först i punkt </w:t>
      </w:r>
      <w:r w:rsidR="00156B73">
        <w:t>3</w:t>
      </w:r>
      <w:r>
        <w:t>.</w:t>
      </w:r>
    </w:p>
    <w:p w14:paraId="26DC222F" w14:textId="6EB87E74" w:rsidR="00CB5B7E" w:rsidRDefault="00594948" w:rsidP="002720BD">
      <w:pPr>
        <w:pStyle w:val="Leipteksti"/>
        <w:rPr>
          <w:bCs/>
        </w:rPr>
      </w:pPr>
      <w:r>
        <w:rPr>
          <w:b/>
        </w:rPr>
        <w:t xml:space="preserve">Urvalsordningen ska alltid bestå av samma innehåll </w:t>
      </w:r>
      <w:r w:rsidRPr="00031A12">
        <w:rPr>
          <w:bCs/>
        </w:rPr>
        <w:t xml:space="preserve">oberoende av till vilken </w:t>
      </w:r>
      <w:r w:rsidR="00D76E3F" w:rsidRPr="00031A12">
        <w:rPr>
          <w:bCs/>
        </w:rPr>
        <w:t>personuppgiftsansvarig</w:t>
      </w:r>
      <w:r w:rsidR="00486FA2">
        <w:rPr>
          <w:bCs/>
        </w:rPr>
        <w:t>a</w:t>
      </w:r>
      <w:r w:rsidR="00D76E3F" w:rsidRPr="00031A12">
        <w:rPr>
          <w:bCs/>
        </w:rPr>
        <w:t xml:space="preserve"> </w:t>
      </w:r>
      <w:r w:rsidRPr="00031A12">
        <w:rPr>
          <w:bCs/>
        </w:rPr>
        <w:t>blanketten skickas.</w:t>
      </w:r>
    </w:p>
    <w:p w14:paraId="573278CC" w14:textId="6D372397" w:rsidR="00031A12" w:rsidRPr="00294E4C" w:rsidRDefault="00031A12" w:rsidP="002720BD">
      <w:pPr>
        <w:pStyle w:val="Leipteksti"/>
        <w:rPr>
          <w:b/>
          <w:bCs/>
        </w:rPr>
      </w:pPr>
      <w:r w:rsidRPr="00A10253">
        <w:t>Findata kan vid behov förlänga tidsfristen för utlämning av materialet med 30 arbetsdagar om det rör sig om ett särskilt omfattande eller annars utmanande material. En förlängning kan till exempel vara nödvändig om kostnadsberäkningen för materialhanteringen överstiger 60 timmar eller om materialet innehåller fri text.</w:t>
      </w:r>
      <w:r w:rsidR="0045684F">
        <w:t xml:space="preserve"> Tid</w:t>
      </w:r>
      <w:r w:rsidR="00203A92">
        <w:t>s</w:t>
      </w:r>
      <w:r w:rsidR="0045684F">
        <w:t>fristen gäller inte begäran om uppgifter.</w:t>
      </w:r>
    </w:p>
    <w:tbl>
      <w:tblPr>
        <w:tblStyle w:val="Vaalearuudukkotaulukko1-korostus1"/>
        <w:tblW w:w="0" w:type="auto"/>
        <w:shd w:val="clear" w:color="auto" w:fill="E1F4FD"/>
        <w:tblLook w:val="04A0" w:firstRow="1" w:lastRow="0" w:firstColumn="1" w:lastColumn="0" w:noHBand="0" w:noVBand="1"/>
      </w:tblPr>
      <w:tblGrid>
        <w:gridCol w:w="1682"/>
        <w:gridCol w:w="6110"/>
        <w:gridCol w:w="1836"/>
      </w:tblGrid>
      <w:tr w:rsidR="005B2763" w14:paraId="5881AF7A" w14:textId="2838E5B2" w:rsidTr="2A9FB6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Pr>
          <w:p w14:paraId="3E89C46E" w14:textId="71125022" w:rsidR="005B2763" w:rsidRDefault="005B2763" w:rsidP="002720BD">
            <w:pPr>
              <w:pStyle w:val="Leipteksti"/>
              <w:ind w:left="0"/>
            </w:pPr>
            <w:r>
              <w:t>Urvalets skede nr</w:t>
            </w:r>
          </w:p>
        </w:tc>
        <w:tc>
          <w:tcPr>
            <w:tcW w:w="6110" w:type="dxa"/>
          </w:tcPr>
          <w:p w14:paraId="46417711" w14:textId="7CF1486B" w:rsidR="005B2763" w:rsidRDefault="005B2763" w:rsidP="002720BD">
            <w:pPr>
              <w:pStyle w:val="Leipteksti"/>
              <w:ind w:left="0"/>
              <w:cnfStyle w:val="100000000000" w:firstRow="1" w:lastRow="0" w:firstColumn="0" w:lastColumn="0" w:oddVBand="0" w:evenVBand="0" w:oddHBand="0" w:evenHBand="0" w:firstRowFirstColumn="0" w:firstRowLastColumn="0" w:lastRowFirstColumn="0" w:lastRowLastColumn="0"/>
            </w:pPr>
            <w:r>
              <w:t>Beskrivning av skedet</w:t>
            </w:r>
          </w:p>
        </w:tc>
        <w:tc>
          <w:tcPr>
            <w:tcW w:w="1836" w:type="dxa"/>
          </w:tcPr>
          <w:p w14:paraId="29D0938A" w14:textId="1A355091" w:rsidR="005B2763" w:rsidRDefault="005B2763" w:rsidP="002720BD">
            <w:pPr>
              <w:pStyle w:val="Leipteksti"/>
              <w:ind w:left="0"/>
              <w:cnfStyle w:val="100000000000" w:firstRow="1" w:lastRow="0" w:firstColumn="0" w:lastColumn="0" w:oddVBand="0" w:evenVBand="0" w:oddHBand="0" w:evenHBand="0" w:firstRowFirstColumn="0" w:firstRowLastColumn="0" w:lastRowFirstColumn="0" w:lastRowLastColumn="0"/>
            </w:pPr>
            <w:r w:rsidRPr="005B2763">
              <w:t>Maximitid för urvalsfasen</w:t>
            </w:r>
            <w:r w:rsidR="00DF567F">
              <w:t xml:space="preserve"> (</w:t>
            </w:r>
            <w:r w:rsidRPr="005B2763">
              <w:t>vardagar</w:t>
            </w:r>
            <w:r w:rsidR="00DF567F">
              <w:t>)</w:t>
            </w:r>
          </w:p>
        </w:tc>
      </w:tr>
      <w:tr w:rsidR="005B2763" w14:paraId="3954F7D1" w14:textId="41B8DF9D" w:rsidTr="2A9FB679">
        <w:tc>
          <w:tcPr>
            <w:cnfStyle w:val="001000000000" w:firstRow="0" w:lastRow="0" w:firstColumn="1" w:lastColumn="0" w:oddVBand="0" w:evenVBand="0" w:oddHBand="0" w:evenHBand="0" w:firstRowFirstColumn="0" w:firstRowLastColumn="0" w:lastRowFirstColumn="0" w:lastRowLastColumn="0"/>
            <w:tcW w:w="1682" w:type="dxa"/>
            <w:shd w:val="clear" w:color="auto" w:fill="E1F4FD"/>
          </w:tcPr>
          <w:p w14:paraId="0235AF2B" w14:textId="50C95E22" w:rsidR="005B2763" w:rsidRDefault="005B2763" w:rsidP="002720BD">
            <w:pPr>
              <w:pStyle w:val="Leipteksti"/>
              <w:ind w:left="0"/>
            </w:pPr>
            <w:r>
              <w:t>1</w:t>
            </w:r>
          </w:p>
        </w:tc>
        <w:tc>
          <w:tcPr>
            <w:tcW w:w="6110" w:type="dxa"/>
            <w:shd w:val="clear" w:color="auto" w:fill="E1F4FD"/>
          </w:tcPr>
          <w:p w14:paraId="77E8049D" w14:textId="517C779F" w:rsidR="005B2763" w:rsidRDefault="005B2763" w:rsidP="002720BD">
            <w:pPr>
              <w:pStyle w:val="Leipteksti"/>
              <w:ind w:left="0"/>
              <w:cnfStyle w:val="000000000000" w:firstRow="0" w:lastRow="0" w:firstColumn="0" w:lastColumn="0" w:oddVBand="0" w:evenVBand="0" w:oddHBand="0" w:evenHBand="0" w:firstRowFirstColumn="0" w:firstRowLastColumn="0" w:lastRowFirstColumn="0" w:lastRowLastColumn="0"/>
            </w:pPr>
            <w:r>
              <w:t>Med detta urval identifieras de personer som hör till målgruppen. Beskriv ur vilket register målgruppen identifieras och vilken storlek eller storleksklass målgruppen uppskattas ha.</w:t>
            </w:r>
          </w:p>
          <w:p w14:paraId="04EB96B5" w14:textId="069E2F18" w:rsidR="005B2763" w:rsidRDefault="005B2763" w:rsidP="002720BD">
            <w:pPr>
              <w:pStyle w:val="Leipteksti"/>
              <w:ind w:left="0"/>
              <w:cnfStyle w:val="000000000000" w:firstRow="0" w:lastRow="0" w:firstColumn="0" w:lastColumn="0" w:oddVBand="0" w:evenVBand="0" w:oddHBand="0" w:evenHBand="0" w:firstRowFirstColumn="0" w:firstRowLastColumn="0" w:lastRowFirstColumn="0" w:lastRowLastColumn="0"/>
            </w:pPr>
            <w:r>
              <w:t>Om målgruppen inte behöver hämtas separat, utan du redan har den, beskriv varifrån målgruppen kommer.</w:t>
            </w:r>
          </w:p>
          <w:p w14:paraId="608DC1E9" w14:textId="5CBC06B4" w:rsidR="005B2763" w:rsidRPr="00336DB0" w:rsidRDefault="005B2763"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r w:rsidRPr="00336DB0">
              <w:rPr>
                <w:iCs/>
              </w:rPr>
              <w:t>T.ex. Findata skickar en begäran om material som gäller målgruppen till THL och THL skickar målgruppen till Findata.</w:t>
            </w:r>
          </w:p>
        </w:tc>
        <w:tc>
          <w:tcPr>
            <w:tcW w:w="1836" w:type="dxa"/>
            <w:shd w:val="clear" w:color="auto" w:fill="E1F4FD"/>
          </w:tcPr>
          <w:p w14:paraId="6C6752A3" w14:textId="737F6544" w:rsidR="005B2763" w:rsidRDefault="005B2763" w:rsidP="002720BD">
            <w:pPr>
              <w:pStyle w:val="Leipteksti"/>
              <w:ind w:left="0"/>
              <w:cnfStyle w:val="000000000000" w:firstRow="0" w:lastRow="0" w:firstColumn="0" w:lastColumn="0" w:oddVBand="0" w:evenVBand="0" w:oddHBand="0" w:evenHBand="0" w:firstRowFirstColumn="0" w:firstRowLastColumn="0" w:lastRowFirstColumn="0" w:lastRowLastColumn="0"/>
            </w:pPr>
            <w:r>
              <w:t>30</w:t>
            </w:r>
          </w:p>
        </w:tc>
      </w:tr>
      <w:tr w:rsidR="00336DB0" w14:paraId="644FFB0A" w14:textId="77777777" w:rsidTr="2A9FB679">
        <w:tc>
          <w:tcPr>
            <w:cnfStyle w:val="001000000000" w:firstRow="0" w:lastRow="0" w:firstColumn="1" w:lastColumn="0" w:oddVBand="0" w:evenVBand="0" w:oddHBand="0" w:evenHBand="0" w:firstRowFirstColumn="0" w:firstRowLastColumn="0" w:lastRowFirstColumn="0" w:lastRowLastColumn="0"/>
            <w:tcW w:w="1682" w:type="dxa"/>
            <w:shd w:val="clear" w:color="auto" w:fill="E1F4FD"/>
          </w:tcPr>
          <w:p w14:paraId="050ABEC2" w14:textId="77777777" w:rsidR="00336DB0" w:rsidRDefault="00336DB0" w:rsidP="002720BD">
            <w:pPr>
              <w:pStyle w:val="Leipteksti"/>
              <w:ind w:left="0"/>
            </w:pPr>
          </w:p>
        </w:tc>
        <w:tc>
          <w:tcPr>
            <w:tcW w:w="6110" w:type="dxa"/>
            <w:shd w:val="clear" w:color="auto" w:fill="E1F4FD"/>
          </w:tcPr>
          <w:p w14:paraId="0844C403" w14:textId="69891342" w:rsidR="00336DB0" w:rsidRDefault="00336DB0" w:rsidP="002720BD">
            <w:pPr>
              <w:pStyle w:val="Leipteksti"/>
              <w:ind w:left="0"/>
              <w:cnfStyle w:val="000000000000" w:firstRow="0" w:lastRow="0" w:firstColumn="0" w:lastColumn="0" w:oddVBand="0" w:evenVBand="0" w:oddHBand="0" w:evenHBand="0" w:firstRowFirstColumn="0" w:firstRowLastColumn="0" w:lastRowFirstColumn="0" w:lastRowLastColumn="0"/>
            </w:pPr>
            <w:r w:rsidRPr="00336DB0">
              <w:t>Findata genomför en förhandsbehandling av målpopulationen och utesluter de personer som har förbjudit behandling av sina personuppgifter hos Findata.</w:t>
            </w:r>
          </w:p>
        </w:tc>
        <w:tc>
          <w:tcPr>
            <w:tcW w:w="1836" w:type="dxa"/>
            <w:shd w:val="clear" w:color="auto" w:fill="E1F4FD"/>
          </w:tcPr>
          <w:p w14:paraId="51206F05" w14:textId="7E132CC1" w:rsidR="00336DB0" w:rsidRDefault="00336DB0" w:rsidP="002720BD">
            <w:pPr>
              <w:pStyle w:val="Leipteksti"/>
              <w:ind w:left="0"/>
              <w:cnfStyle w:val="000000000000" w:firstRow="0" w:lastRow="0" w:firstColumn="0" w:lastColumn="0" w:oddVBand="0" w:evenVBand="0" w:oddHBand="0" w:evenHBand="0" w:firstRowFirstColumn="0" w:firstRowLastColumn="0" w:lastRowFirstColumn="0" w:lastRowLastColumn="0"/>
            </w:pPr>
            <w:r>
              <w:t>5</w:t>
            </w:r>
          </w:p>
        </w:tc>
      </w:tr>
      <w:tr w:rsidR="005B2763" w14:paraId="0378DBE2" w14:textId="52DA37CA" w:rsidTr="2A9FB679">
        <w:tc>
          <w:tcPr>
            <w:cnfStyle w:val="001000000000" w:firstRow="0" w:lastRow="0" w:firstColumn="1" w:lastColumn="0" w:oddVBand="0" w:evenVBand="0" w:oddHBand="0" w:evenHBand="0" w:firstRowFirstColumn="0" w:firstRowLastColumn="0" w:lastRowFirstColumn="0" w:lastRowLastColumn="0"/>
            <w:tcW w:w="1682" w:type="dxa"/>
            <w:shd w:val="clear" w:color="auto" w:fill="E1F4FD"/>
          </w:tcPr>
          <w:p w14:paraId="54806339" w14:textId="06DF6F6E" w:rsidR="005B2763" w:rsidRDefault="005B2763" w:rsidP="002720BD">
            <w:pPr>
              <w:pStyle w:val="Leipteksti"/>
              <w:ind w:left="0"/>
              <w:rPr>
                <w:b w:val="0"/>
                <w:bCs w:val="0"/>
              </w:rPr>
            </w:pPr>
            <w:r>
              <w:t>2</w:t>
            </w:r>
          </w:p>
          <w:p w14:paraId="0BB3D430" w14:textId="75432B99" w:rsidR="005B2763" w:rsidRDefault="005B2763" w:rsidP="002720BD">
            <w:pPr>
              <w:pStyle w:val="Leipteksti"/>
              <w:ind w:left="0"/>
            </w:pPr>
          </w:p>
        </w:tc>
        <w:tc>
          <w:tcPr>
            <w:tcW w:w="6110" w:type="dxa"/>
            <w:shd w:val="clear" w:color="auto" w:fill="E1F4FD"/>
          </w:tcPr>
          <w:p w14:paraId="13BF2CAD" w14:textId="77777777" w:rsidR="005B2763" w:rsidRPr="00336DB0" w:rsidRDefault="005B2763" w:rsidP="002720BD">
            <w:pPr>
              <w:pStyle w:val="Leipteksti"/>
              <w:ind w:left="0"/>
              <w:cnfStyle w:val="000000000000" w:firstRow="0" w:lastRow="0" w:firstColumn="0" w:lastColumn="0" w:oddVBand="0" w:evenVBand="0" w:oddHBand="0" w:evenHBand="0" w:firstRowFirstColumn="0" w:firstRowLastColumn="0" w:lastRowFirstColumn="0" w:lastRowLastColumn="0"/>
            </w:pPr>
            <w:r>
              <w:t xml:space="preserve">I </w:t>
            </w:r>
            <w:r w:rsidRPr="00336DB0">
              <w:t xml:space="preserve">detta skede hämtas eventuella kontrollgrupper och/eller släktingar. </w:t>
            </w:r>
          </w:p>
          <w:p w14:paraId="0CDFDEF4" w14:textId="49D10A15" w:rsidR="005B2763" w:rsidRPr="005F511E" w:rsidRDefault="005B2763" w:rsidP="002720BD">
            <w:pPr>
              <w:pStyle w:val="Leipteksti"/>
              <w:ind w:left="0"/>
              <w:cnfStyle w:val="000000000000" w:firstRow="0" w:lastRow="0" w:firstColumn="0" w:lastColumn="0" w:oddVBand="0" w:evenVBand="0" w:oddHBand="0" w:evenHBand="0" w:firstRowFirstColumn="0" w:firstRowLastColumn="0" w:lastRowFirstColumn="0" w:lastRowLastColumn="0"/>
              <w:rPr>
                <w:i/>
              </w:rPr>
            </w:pPr>
            <w:r w:rsidRPr="00336DB0">
              <w:t>T.ex. Findata skickar målgruppens personbeteckningar till Myndigheten för digitalisering och befolkningsdata för urval. Myndigheten för digitalisering och befolkningsdata skickar kontrollgruppen till Findata.</w:t>
            </w:r>
          </w:p>
        </w:tc>
        <w:tc>
          <w:tcPr>
            <w:tcW w:w="1836" w:type="dxa"/>
            <w:shd w:val="clear" w:color="auto" w:fill="E1F4FD"/>
          </w:tcPr>
          <w:p w14:paraId="189B34E6" w14:textId="78F4C509" w:rsidR="005B2763" w:rsidRDefault="00336DB0" w:rsidP="002720BD">
            <w:pPr>
              <w:pStyle w:val="Leipteksti"/>
              <w:ind w:left="0"/>
              <w:cnfStyle w:val="000000000000" w:firstRow="0" w:lastRow="0" w:firstColumn="0" w:lastColumn="0" w:oddVBand="0" w:evenVBand="0" w:oddHBand="0" w:evenHBand="0" w:firstRowFirstColumn="0" w:firstRowLastColumn="0" w:lastRowFirstColumn="0" w:lastRowLastColumn="0"/>
            </w:pPr>
            <w:r>
              <w:t>30</w:t>
            </w:r>
          </w:p>
        </w:tc>
      </w:tr>
      <w:tr w:rsidR="00BE2469" w14:paraId="19FC576B" w14:textId="77777777" w:rsidTr="2A9FB679">
        <w:tc>
          <w:tcPr>
            <w:cnfStyle w:val="001000000000" w:firstRow="0" w:lastRow="0" w:firstColumn="1" w:lastColumn="0" w:oddVBand="0" w:evenVBand="0" w:oddHBand="0" w:evenHBand="0" w:firstRowFirstColumn="0" w:firstRowLastColumn="0" w:lastRowFirstColumn="0" w:lastRowLastColumn="0"/>
            <w:tcW w:w="1682" w:type="dxa"/>
            <w:shd w:val="clear" w:color="auto" w:fill="E1F4FD"/>
          </w:tcPr>
          <w:p w14:paraId="50E9F576" w14:textId="77777777" w:rsidR="00BE2469" w:rsidRDefault="00BE2469" w:rsidP="002720BD">
            <w:pPr>
              <w:pStyle w:val="Leipteksti"/>
              <w:ind w:left="0"/>
            </w:pPr>
          </w:p>
        </w:tc>
        <w:tc>
          <w:tcPr>
            <w:tcW w:w="6110" w:type="dxa"/>
            <w:shd w:val="clear" w:color="auto" w:fill="E1F4FD"/>
          </w:tcPr>
          <w:p w14:paraId="3A7A971E" w14:textId="17C094DB" w:rsidR="00BE2469" w:rsidRDefault="00BE2469" w:rsidP="002720BD">
            <w:pPr>
              <w:pStyle w:val="Leipteksti"/>
              <w:ind w:left="0"/>
              <w:cnfStyle w:val="000000000000" w:firstRow="0" w:lastRow="0" w:firstColumn="0" w:lastColumn="0" w:oddVBand="0" w:evenVBand="0" w:oddHBand="0" w:evenHBand="0" w:firstRowFirstColumn="0" w:firstRowLastColumn="0" w:lastRowFirstColumn="0" w:lastRowLastColumn="0"/>
            </w:pPr>
            <w:r w:rsidRPr="00336DB0">
              <w:t xml:space="preserve">Findata genomför en förhandsbehandling av </w:t>
            </w:r>
            <w:r>
              <w:t>kontrollgrupper och/eller släktingar</w:t>
            </w:r>
            <w:r w:rsidRPr="00336DB0">
              <w:t xml:space="preserve"> och utesluter de personer som har förbjudit behandling av sina personuppgifter hos Findata.</w:t>
            </w:r>
          </w:p>
        </w:tc>
        <w:tc>
          <w:tcPr>
            <w:tcW w:w="1836" w:type="dxa"/>
            <w:shd w:val="clear" w:color="auto" w:fill="E1F4FD"/>
          </w:tcPr>
          <w:p w14:paraId="0C043F48" w14:textId="343976E6" w:rsidR="00BE2469" w:rsidRDefault="004307E3" w:rsidP="002720BD">
            <w:pPr>
              <w:pStyle w:val="Leipteksti"/>
              <w:ind w:left="0"/>
              <w:cnfStyle w:val="000000000000" w:firstRow="0" w:lastRow="0" w:firstColumn="0" w:lastColumn="0" w:oddVBand="0" w:evenVBand="0" w:oddHBand="0" w:evenHBand="0" w:firstRowFirstColumn="0" w:firstRowLastColumn="0" w:lastRowFirstColumn="0" w:lastRowLastColumn="0"/>
            </w:pPr>
            <w:r>
              <w:t>5</w:t>
            </w:r>
          </w:p>
        </w:tc>
      </w:tr>
      <w:tr w:rsidR="005B2763" w14:paraId="4A87B7A9" w14:textId="15492057" w:rsidTr="2A9FB679">
        <w:tc>
          <w:tcPr>
            <w:cnfStyle w:val="001000000000" w:firstRow="0" w:lastRow="0" w:firstColumn="1" w:lastColumn="0" w:oddVBand="0" w:evenVBand="0" w:oddHBand="0" w:evenHBand="0" w:firstRowFirstColumn="0" w:firstRowLastColumn="0" w:lastRowFirstColumn="0" w:lastRowLastColumn="0"/>
            <w:tcW w:w="1682" w:type="dxa"/>
            <w:shd w:val="clear" w:color="auto" w:fill="E1F4FD"/>
          </w:tcPr>
          <w:p w14:paraId="4E982B24" w14:textId="3A5C09AE" w:rsidR="005B2763" w:rsidRDefault="005B2763" w:rsidP="002720BD">
            <w:pPr>
              <w:pStyle w:val="Leipteksti"/>
              <w:ind w:left="0"/>
            </w:pPr>
            <w:r>
              <w:t>3</w:t>
            </w:r>
          </w:p>
        </w:tc>
        <w:tc>
          <w:tcPr>
            <w:tcW w:w="6110" w:type="dxa"/>
            <w:shd w:val="clear" w:color="auto" w:fill="E1F4FD"/>
          </w:tcPr>
          <w:p w14:paraId="73B2730D" w14:textId="69E68BA9" w:rsidR="005B2763" w:rsidRPr="00B13C7C" w:rsidRDefault="005B2763" w:rsidP="002720BD">
            <w:pPr>
              <w:pStyle w:val="Leipteksti"/>
              <w:ind w:left="0"/>
              <w:cnfStyle w:val="000000000000" w:firstRow="0" w:lastRow="0" w:firstColumn="0" w:lastColumn="0" w:oddVBand="0" w:evenVBand="0" w:oddHBand="0" w:evenHBand="0" w:firstRowFirstColumn="0" w:firstRowLastColumn="0" w:lastRowFirstColumn="0" w:lastRowLastColumn="0"/>
            </w:pPr>
            <w:r>
              <w:t xml:space="preserve">I detta skede hämtas det slutliga materialet. Beskriv från vilka register </w:t>
            </w:r>
            <w:r w:rsidRPr="00B13C7C">
              <w:t>datamaterialet hämtas.</w:t>
            </w:r>
          </w:p>
          <w:p w14:paraId="3EBBED34" w14:textId="3B4604F8" w:rsidR="005B2763" w:rsidRPr="00671A42" w:rsidRDefault="005B2763" w:rsidP="002720BD">
            <w:pPr>
              <w:pStyle w:val="Leipteksti"/>
              <w:ind w:left="0"/>
              <w:cnfStyle w:val="000000000000" w:firstRow="0" w:lastRow="0" w:firstColumn="0" w:lastColumn="0" w:oddVBand="0" w:evenVBand="0" w:oddHBand="0" w:evenHBand="0" w:firstRowFirstColumn="0" w:firstRowLastColumn="0" w:lastRowFirstColumn="0" w:lastRowLastColumn="0"/>
              <w:rPr>
                <w:i/>
                <w:iCs/>
              </w:rPr>
            </w:pPr>
            <w:r w:rsidRPr="00B13C7C">
              <w:t>T.ex. Findata skickar målgruppens och kontrollgruppens personbeteckningar till THL och FPA för materialurval. THL och FPA skickar materialet till Findata.</w:t>
            </w:r>
          </w:p>
        </w:tc>
        <w:tc>
          <w:tcPr>
            <w:tcW w:w="1836" w:type="dxa"/>
            <w:shd w:val="clear" w:color="auto" w:fill="E1F4FD"/>
          </w:tcPr>
          <w:p w14:paraId="316A79B4" w14:textId="0F6151FE" w:rsidR="005B2763" w:rsidRDefault="005B2763" w:rsidP="002720BD">
            <w:pPr>
              <w:pStyle w:val="Leipteksti"/>
              <w:ind w:left="0"/>
              <w:cnfStyle w:val="000000000000" w:firstRow="0" w:lastRow="0" w:firstColumn="0" w:lastColumn="0" w:oddVBand="0" w:evenVBand="0" w:oddHBand="0" w:evenHBand="0" w:firstRowFirstColumn="0" w:firstRowLastColumn="0" w:lastRowFirstColumn="0" w:lastRowLastColumn="0"/>
            </w:pPr>
            <w:r>
              <w:t>30</w:t>
            </w:r>
          </w:p>
        </w:tc>
      </w:tr>
      <w:tr w:rsidR="005B2763" w14:paraId="24ECB6EE" w14:textId="5CCBCEE6" w:rsidTr="2A9FB679">
        <w:tc>
          <w:tcPr>
            <w:cnfStyle w:val="001000000000" w:firstRow="0" w:lastRow="0" w:firstColumn="1" w:lastColumn="0" w:oddVBand="0" w:evenVBand="0" w:oddHBand="0" w:evenHBand="0" w:firstRowFirstColumn="0" w:firstRowLastColumn="0" w:lastRowFirstColumn="0" w:lastRowLastColumn="0"/>
            <w:tcW w:w="1682" w:type="dxa"/>
            <w:shd w:val="clear" w:color="auto" w:fill="E1F4FD"/>
          </w:tcPr>
          <w:p w14:paraId="368F302A" w14:textId="356D24FB" w:rsidR="005B2763" w:rsidRDefault="005B2763" w:rsidP="002720BD">
            <w:pPr>
              <w:pStyle w:val="Leipteksti"/>
              <w:ind w:left="0"/>
            </w:pPr>
            <w:r>
              <w:t xml:space="preserve">4 </w:t>
            </w:r>
          </w:p>
        </w:tc>
        <w:tc>
          <w:tcPr>
            <w:tcW w:w="6110" w:type="dxa"/>
            <w:shd w:val="clear" w:color="auto" w:fill="E1F4FD"/>
          </w:tcPr>
          <w:p w14:paraId="2E37921A" w14:textId="775D3C08" w:rsidR="005B2763" w:rsidRPr="00671A42" w:rsidRDefault="00B13C7C" w:rsidP="002720BD">
            <w:pPr>
              <w:pStyle w:val="Leipteksti"/>
              <w:ind w:left="0"/>
              <w:cnfStyle w:val="000000000000" w:firstRow="0" w:lastRow="0" w:firstColumn="0" w:lastColumn="0" w:oddVBand="0" w:evenVBand="0" w:oddHBand="0" w:evenHBand="0" w:firstRowFirstColumn="0" w:firstRowLastColumn="0" w:lastRowFirstColumn="0" w:lastRowLastColumn="0"/>
            </w:pPr>
            <w:r w:rsidRPr="00B13C7C">
              <w:t xml:space="preserve">Findata förbehandlar och pseudonymiserar materialet och överlämnar det pseudonymiserade materialet till </w:t>
            </w:r>
            <w:r w:rsidR="009C2F98">
              <w:t>tillståndshavare</w:t>
            </w:r>
            <w:r w:rsidR="00587689">
              <w:t>n</w:t>
            </w:r>
            <w:r w:rsidRPr="00B13C7C">
              <w:t xml:space="preserve"> i</w:t>
            </w:r>
            <w:r w:rsidR="00587689">
              <w:t xml:space="preserve"> en</w:t>
            </w:r>
            <w:r w:rsidR="00791CDD">
              <w:rPr>
                <w:rFonts w:ascii="IBM Plex Sans" w:hAnsi="IBM Plex Sans"/>
                <w:color w:val="000000"/>
                <w:sz w:val="27"/>
                <w:szCs w:val="27"/>
              </w:rPr>
              <w:t xml:space="preserve"> </w:t>
            </w:r>
            <w:r w:rsidR="007A4C75" w:rsidRPr="007A4C75">
              <w:t>datasäkra driftmiljö</w:t>
            </w:r>
            <w:r w:rsidR="007A4C75">
              <w:t>.</w:t>
            </w:r>
          </w:p>
        </w:tc>
        <w:tc>
          <w:tcPr>
            <w:tcW w:w="1836" w:type="dxa"/>
            <w:shd w:val="clear" w:color="auto" w:fill="E1F4FD"/>
          </w:tcPr>
          <w:p w14:paraId="11CD2599" w14:textId="1E22BA55" w:rsidR="005B2763" w:rsidRPr="00671A42" w:rsidRDefault="00682AC4" w:rsidP="002720BD">
            <w:pPr>
              <w:pStyle w:val="Leipteksti"/>
              <w:ind w:left="0"/>
              <w:cnfStyle w:val="000000000000" w:firstRow="0" w:lastRow="0" w:firstColumn="0" w:lastColumn="0" w:oddVBand="0" w:evenVBand="0" w:oddHBand="0" w:evenHBand="0" w:firstRowFirstColumn="0" w:firstRowLastColumn="0" w:lastRowFirstColumn="0" w:lastRowLastColumn="0"/>
            </w:pPr>
            <w:r>
              <w:t>30</w:t>
            </w:r>
            <w:r w:rsidR="00516736">
              <w:t xml:space="preserve"> / 60 (beroende på omfattningen av databehandlingen)</w:t>
            </w:r>
          </w:p>
        </w:tc>
      </w:tr>
    </w:tbl>
    <w:p w14:paraId="6B9546D7" w14:textId="092D78F3" w:rsidR="006E2155" w:rsidRDefault="006E2155" w:rsidP="002720BD">
      <w:pPr>
        <w:pStyle w:val="Leipteksti"/>
        <w:ind w:left="0"/>
      </w:pPr>
    </w:p>
    <w:p w14:paraId="1C457F81" w14:textId="19013FAE" w:rsidR="00294E4C" w:rsidRDefault="006E2155" w:rsidP="002720BD">
      <w:pPr>
        <w:spacing w:line="240" w:lineRule="auto"/>
        <w:rPr>
          <w:rFonts w:cs="Arial"/>
          <w:bCs/>
          <w:iCs/>
          <w:sz w:val="24"/>
          <w:szCs w:val="28"/>
        </w:rPr>
      </w:pPr>
      <w:r>
        <w:br w:type="page"/>
      </w:r>
    </w:p>
    <w:p w14:paraId="44431D8B" w14:textId="03D1C70C" w:rsidR="00FB08BB" w:rsidRDefault="00156B73" w:rsidP="002720BD">
      <w:pPr>
        <w:pStyle w:val="Otsikko2"/>
      </w:pPr>
      <w:r>
        <w:rPr>
          <w:b/>
        </w:rPr>
        <w:lastRenderedPageBreak/>
        <w:t>3</w:t>
      </w:r>
      <w:r w:rsidR="00FB08BB">
        <w:rPr>
          <w:b/>
        </w:rPr>
        <w:t xml:space="preserve"> </w:t>
      </w:r>
      <w:r w:rsidR="005F511E">
        <w:rPr>
          <w:b/>
        </w:rPr>
        <w:t>V</w:t>
      </w:r>
      <w:r w:rsidR="00FB08BB">
        <w:rPr>
          <w:b/>
        </w:rPr>
        <w:t>ariabler som ska hämtas</w:t>
      </w:r>
      <w:r w:rsidR="00FB08BB">
        <w:t xml:space="preserve"> </w:t>
      </w:r>
      <w:r w:rsidR="00FB08BB">
        <w:rPr>
          <w:i/>
        </w:rPr>
        <w:t>[fylls i av sökanden]</w:t>
      </w:r>
    </w:p>
    <w:p w14:paraId="7CBAF5AD" w14:textId="07117B21" w:rsidR="00074168" w:rsidRDefault="00CC4060" w:rsidP="002720BD">
      <w:pPr>
        <w:pStyle w:val="Leipteksti"/>
      </w:pPr>
      <w:r>
        <w:t>Fyll i variabler</w:t>
      </w:r>
      <w:r w:rsidR="005F511E">
        <w:t>na</w:t>
      </w:r>
      <w:r>
        <w:t xml:space="preserve"> tabellen nedan så exakt som möjligt.</w:t>
      </w:r>
    </w:p>
    <w:p w14:paraId="6D9ADB89" w14:textId="06A357D9" w:rsidR="00C9147E" w:rsidRDefault="001403CA" w:rsidP="002720BD">
      <w:pPr>
        <w:pStyle w:val="Leipteksti"/>
      </w:pPr>
      <w:r>
        <w:t xml:space="preserve">Om du av en och samma </w:t>
      </w:r>
      <w:r w:rsidR="00D76E3F" w:rsidRPr="00D76E3F">
        <w:t xml:space="preserve">personuppgiftsansvariga </w:t>
      </w:r>
      <w:r>
        <w:t xml:space="preserve">behöver variabler från flera olika register eller dataset, kopiera och fyll i en egen tabell för </w:t>
      </w:r>
      <w:r w:rsidR="005F511E">
        <w:t>varje register</w:t>
      </w:r>
      <w:r>
        <w:t>.</w:t>
      </w:r>
    </w:p>
    <w:p w14:paraId="34DB67EE" w14:textId="2DAE555F" w:rsidR="00E650A8" w:rsidRDefault="00E650A8" w:rsidP="002720BD">
      <w:pPr>
        <w:pStyle w:val="Leipteksti"/>
      </w:pPr>
      <w:r>
        <w:t>Obs! Om du före inlämnandet av ansökan har fått en preliminär kostnadsberäkning från personuppgiftsansvarig och urvalsbeskrivningen därefter har ändrats, markera tydligt i tabellen de ändringar som har gjorts.</w:t>
      </w:r>
    </w:p>
    <w:p w14:paraId="6556A893" w14:textId="5B76F07D" w:rsidR="61953693" w:rsidRDefault="61953693" w:rsidP="002720BD">
      <w:pPr>
        <w:pStyle w:val="Leipteksti"/>
      </w:pPr>
      <w:r w:rsidRPr="2A9FB679">
        <w:t xml:space="preserve">Findata kan vid behov förlänga tidsfristen för utlämnande av materialet med 30 arbetsdagar, om det rör sig om ett särskilt omfattande eller annars krävande material. En förlängning kan till exempel vara nödvändig om kostnadsuppskattningen för materialbehandlingen överstiger 60 timmar eller om materialet innehåller fri text. Tidsfristen gäller inte </w:t>
      </w:r>
      <w:r w:rsidR="001552F9">
        <w:t xml:space="preserve">för </w:t>
      </w:r>
      <w:r w:rsidRPr="2A9FB679">
        <w:t>begäran om uppgifter.</w:t>
      </w:r>
    </w:p>
    <w:tbl>
      <w:tblPr>
        <w:tblStyle w:val="TaulukkoRuudukko"/>
        <w:tblW w:w="9526" w:type="dxa"/>
        <w:tblLook w:val="04A0" w:firstRow="1" w:lastRow="0" w:firstColumn="1" w:lastColumn="0" w:noHBand="0" w:noVBand="1"/>
      </w:tblPr>
      <w:tblGrid>
        <w:gridCol w:w="2571"/>
        <w:gridCol w:w="6955"/>
      </w:tblGrid>
      <w:tr w:rsidR="006A7C16" w:rsidRPr="00D4510D" w14:paraId="00CA944A" w14:textId="77777777" w:rsidTr="006A7C16">
        <w:tc>
          <w:tcPr>
            <w:tcW w:w="2571" w:type="dxa"/>
            <w:shd w:val="clear" w:color="auto" w:fill="E1F4FD"/>
          </w:tcPr>
          <w:p w14:paraId="520F6E65" w14:textId="394351B7" w:rsidR="006A7C16" w:rsidRPr="00FB08BB" w:rsidRDefault="006A7C16" w:rsidP="002720BD">
            <w:pPr>
              <w:tabs>
                <w:tab w:val="left" w:pos="6264"/>
              </w:tabs>
              <w:rPr>
                <w:rFonts w:cstheme="majorHAnsi"/>
                <w:b/>
                <w:bCs/>
                <w:szCs w:val="20"/>
              </w:rPr>
            </w:pPr>
            <w:r>
              <w:rPr>
                <w:b/>
              </w:rPr>
              <w:t>Urvalets skede (se urvalsordningen)</w:t>
            </w:r>
          </w:p>
        </w:tc>
        <w:tc>
          <w:tcPr>
            <w:tcW w:w="6955" w:type="dxa"/>
            <w:shd w:val="clear" w:color="auto" w:fill="E1F4FD"/>
          </w:tcPr>
          <w:p w14:paraId="350AF7A0" w14:textId="17848CAB" w:rsidR="006A7C16" w:rsidRPr="00C73C8D" w:rsidRDefault="006A7C16" w:rsidP="002720BD">
            <w:pPr>
              <w:rPr>
                <w:rFonts w:cstheme="majorHAnsi"/>
                <w:iCs/>
                <w:szCs w:val="20"/>
              </w:rPr>
            </w:pPr>
            <w:r w:rsidRPr="00C73C8D">
              <w:rPr>
                <w:iCs/>
              </w:rPr>
              <w:t>T.ex. Första skedet, urval av målgrupp</w:t>
            </w:r>
          </w:p>
        </w:tc>
      </w:tr>
      <w:tr w:rsidR="00486FA2" w:rsidRPr="00D4510D" w14:paraId="59FEAB76" w14:textId="77777777" w:rsidTr="006A7C16">
        <w:tc>
          <w:tcPr>
            <w:tcW w:w="2571" w:type="dxa"/>
            <w:shd w:val="clear" w:color="auto" w:fill="E1F4FD"/>
          </w:tcPr>
          <w:p w14:paraId="780FC9B7" w14:textId="41145397" w:rsidR="00486FA2" w:rsidRPr="00634FA5" w:rsidRDefault="00486FA2" w:rsidP="002720BD">
            <w:pPr>
              <w:tabs>
                <w:tab w:val="left" w:pos="6264"/>
              </w:tabs>
              <w:rPr>
                <w:rFonts w:cstheme="majorHAnsi"/>
                <w:b/>
                <w:bCs/>
                <w:szCs w:val="20"/>
              </w:rPr>
            </w:pPr>
            <w:r w:rsidRPr="00634FA5">
              <w:rPr>
                <w:b/>
                <w:bCs/>
              </w:rPr>
              <w:t>Personuppgiftsansvarig</w:t>
            </w:r>
          </w:p>
        </w:tc>
        <w:tc>
          <w:tcPr>
            <w:tcW w:w="6955" w:type="dxa"/>
            <w:shd w:val="clear" w:color="auto" w:fill="E1F4FD"/>
          </w:tcPr>
          <w:p w14:paraId="10BA6699" w14:textId="6323F695" w:rsidR="00486FA2" w:rsidRPr="00C73C8D" w:rsidRDefault="00C73C8D" w:rsidP="002720BD">
            <w:pPr>
              <w:rPr>
                <w:rFonts w:cstheme="majorHAnsi"/>
                <w:iCs/>
                <w:szCs w:val="20"/>
              </w:rPr>
            </w:pPr>
            <w:r w:rsidRPr="00C73C8D">
              <w:rPr>
                <w:rFonts w:cstheme="majorHAnsi"/>
                <w:iCs/>
                <w:szCs w:val="20"/>
              </w:rPr>
              <w:t>T.ex. THL</w:t>
            </w:r>
          </w:p>
        </w:tc>
      </w:tr>
      <w:tr w:rsidR="009F6D26" w:rsidRPr="00D4510D" w14:paraId="6D92485B" w14:textId="77777777" w:rsidTr="006A7C16">
        <w:tc>
          <w:tcPr>
            <w:tcW w:w="2571" w:type="dxa"/>
            <w:shd w:val="clear" w:color="auto" w:fill="E1F4FD"/>
          </w:tcPr>
          <w:p w14:paraId="76A78238" w14:textId="2FE1924D" w:rsidR="009F6D26" w:rsidRPr="00FB08BB" w:rsidRDefault="006A7C16" w:rsidP="002720BD">
            <w:pPr>
              <w:tabs>
                <w:tab w:val="left" w:pos="6264"/>
              </w:tabs>
              <w:rPr>
                <w:rFonts w:cstheme="majorHAnsi"/>
                <w:b/>
                <w:bCs/>
                <w:szCs w:val="20"/>
              </w:rPr>
            </w:pPr>
            <w:r w:rsidRPr="006A7C16">
              <w:rPr>
                <w:rFonts w:cstheme="majorHAnsi"/>
                <w:b/>
                <w:bCs/>
                <w:szCs w:val="20"/>
              </w:rPr>
              <w:t>Register och dataset</w:t>
            </w:r>
          </w:p>
        </w:tc>
        <w:tc>
          <w:tcPr>
            <w:tcW w:w="6955" w:type="dxa"/>
            <w:shd w:val="clear" w:color="auto" w:fill="E1F4FD"/>
          </w:tcPr>
          <w:p w14:paraId="133B860C" w14:textId="62D1F294" w:rsidR="009F6D26" w:rsidRPr="00C73C8D" w:rsidRDefault="006A7C16" w:rsidP="002720BD">
            <w:pPr>
              <w:rPr>
                <w:rFonts w:cstheme="majorHAnsi"/>
                <w:iCs/>
                <w:szCs w:val="20"/>
              </w:rPr>
            </w:pPr>
            <w:r w:rsidRPr="00C73C8D">
              <w:rPr>
                <w:rFonts w:cstheme="majorHAnsi"/>
                <w:iCs/>
                <w:szCs w:val="20"/>
              </w:rPr>
              <w:t>T.ex. Vårdanmälningsregistret: Vårdanmälningsregistret för socialvården</w:t>
            </w:r>
          </w:p>
        </w:tc>
      </w:tr>
      <w:tr w:rsidR="009F6D26" w:rsidRPr="006A7C16" w14:paraId="6FC018BD" w14:textId="77777777" w:rsidTr="006A7C16">
        <w:trPr>
          <w:trHeight w:val="884"/>
        </w:trPr>
        <w:tc>
          <w:tcPr>
            <w:tcW w:w="2571" w:type="dxa"/>
            <w:vMerge w:val="restart"/>
            <w:shd w:val="clear" w:color="auto" w:fill="E1F4FD"/>
          </w:tcPr>
          <w:p w14:paraId="1FEECEA3" w14:textId="4BE020FF" w:rsidR="009F6D26" w:rsidRPr="000647E8" w:rsidRDefault="006A7C16" w:rsidP="002720BD">
            <w:pPr>
              <w:tabs>
                <w:tab w:val="left" w:pos="6264"/>
              </w:tabs>
              <w:rPr>
                <w:rFonts w:cstheme="majorHAnsi"/>
                <w:b/>
                <w:bCs/>
                <w:szCs w:val="20"/>
              </w:rPr>
            </w:pPr>
            <w:r w:rsidRPr="000647E8">
              <w:rPr>
                <w:b/>
              </w:rPr>
              <w:t>Avgränsningar</w:t>
            </w:r>
          </w:p>
        </w:tc>
        <w:tc>
          <w:tcPr>
            <w:tcW w:w="6955" w:type="dxa"/>
            <w:shd w:val="clear" w:color="auto" w:fill="E1F4FD"/>
          </w:tcPr>
          <w:p w14:paraId="1742CBFE" w14:textId="77777777" w:rsidR="006A7C16" w:rsidRPr="000647E8" w:rsidRDefault="006A7C16" w:rsidP="002720BD">
            <w:pPr>
              <w:rPr>
                <w:rFonts w:cstheme="majorHAnsi"/>
                <w:b/>
                <w:bCs/>
                <w:szCs w:val="20"/>
              </w:rPr>
            </w:pPr>
            <w:r w:rsidRPr="000647E8">
              <w:rPr>
                <w:b/>
              </w:rPr>
              <w:t>Målgrupp:</w:t>
            </w:r>
          </w:p>
          <w:p w14:paraId="78988E83" w14:textId="77777777" w:rsidR="006A7C16" w:rsidRPr="000647E8" w:rsidRDefault="006A7C16" w:rsidP="002720BD">
            <w:pPr>
              <w:rPr>
                <w:rFonts w:cstheme="majorHAnsi"/>
                <w:szCs w:val="20"/>
              </w:rPr>
            </w:pPr>
            <w:r w:rsidRPr="000647E8">
              <w:t xml:space="preserve">Med detta urval identifieras personer som hör till målgruppen.  </w:t>
            </w:r>
          </w:p>
          <w:p w14:paraId="0FA01D1F" w14:textId="77777777" w:rsidR="006A7C16" w:rsidRPr="0021189D" w:rsidRDefault="006A7C16" w:rsidP="002720BD">
            <w:pPr>
              <w:rPr>
                <w:rFonts w:cstheme="majorHAnsi"/>
                <w:bCs/>
                <w:szCs w:val="20"/>
              </w:rPr>
            </w:pPr>
            <w:r w:rsidRPr="0021189D">
              <w:rPr>
                <w:bCs/>
              </w:rPr>
              <w:t>ELLER</w:t>
            </w:r>
          </w:p>
          <w:p w14:paraId="68685478" w14:textId="77777777" w:rsidR="0021189D" w:rsidRDefault="006A7C16" w:rsidP="002720BD">
            <w:r w:rsidRPr="000647E8">
              <w:t>Med detta urval hämtas material för en redan identifierad målgrupp.</w:t>
            </w:r>
          </w:p>
          <w:p w14:paraId="370A6FE8" w14:textId="77777777" w:rsidR="0021189D" w:rsidRDefault="0021189D" w:rsidP="002720BD">
            <w:pPr>
              <w:rPr>
                <w:rFonts w:cstheme="majorHAnsi"/>
              </w:rPr>
            </w:pPr>
          </w:p>
          <w:p w14:paraId="2D3CC9AB" w14:textId="77777777" w:rsidR="0071317B" w:rsidRDefault="006C793E" w:rsidP="002720BD">
            <w:pPr>
              <w:rPr>
                <w:rFonts w:cstheme="majorHAnsi"/>
                <w:szCs w:val="20"/>
              </w:rPr>
            </w:pPr>
            <w:r w:rsidRPr="006C793E">
              <w:rPr>
                <w:rFonts w:cstheme="majorHAnsi"/>
                <w:szCs w:val="20"/>
              </w:rPr>
              <w:t>Med mål</w:t>
            </w:r>
            <w:r>
              <w:rPr>
                <w:rFonts w:cstheme="majorHAnsi"/>
                <w:szCs w:val="20"/>
              </w:rPr>
              <w:t>gruppen</w:t>
            </w:r>
            <w:r w:rsidRPr="006C793E">
              <w:rPr>
                <w:rFonts w:cstheme="majorHAnsi"/>
                <w:szCs w:val="20"/>
              </w:rPr>
              <w:t xml:space="preserve"> avses den grupp personer vars personbeteckningar är avsedda att användas för att hämta uppgifter antingen från detta register eller från andra register.</w:t>
            </w:r>
          </w:p>
          <w:p w14:paraId="7233AA32" w14:textId="61FBD2C0" w:rsidR="00215CAD" w:rsidRDefault="00215CAD" w:rsidP="002720BD">
            <w:pPr>
              <w:rPr>
                <w:rFonts w:cstheme="majorHAnsi"/>
                <w:szCs w:val="20"/>
              </w:rPr>
            </w:pPr>
          </w:p>
          <w:p w14:paraId="07823352" w14:textId="2E8CDF7E" w:rsidR="00215CAD" w:rsidRPr="00AD54D4" w:rsidRDefault="00215CAD" w:rsidP="002720BD">
            <w:pPr>
              <w:rPr>
                <w:rFonts w:cstheme="majorHAnsi"/>
                <w:szCs w:val="20"/>
                <w:lang w:val="sv-SE"/>
              </w:rPr>
            </w:pPr>
            <w:r w:rsidRPr="00AD54D4">
              <w:rPr>
                <w:rFonts w:cstheme="majorHAnsi"/>
                <w:szCs w:val="20"/>
                <w:lang w:val="sv-SE"/>
              </w:rPr>
              <w:t>Ange här om uppgifterna i denna tabell, i tillämpliga fall, även hämtas för till exempel kontrollgrupper och/eller släktingar, eller om det finns flera målgrupper.</w:t>
            </w:r>
          </w:p>
          <w:p w14:paraId="6B80EEB2" w14:textId="77777777" w:rsidR="00405ACE" w:rsidRDefault="00405ACE" w:rsidP="002720BD">
            <w:pPr>
              <w:rPr>
                <w:rFonts w:cstheme="majorHAnsi"/>
                <w:szCs w:val="20"/>
              </w:rPr>
            </w:pPr>
          </w:p>
          <w:p w14:paraId="0569B7E6" w14:textId="07F0C0B4" w:rsidR="00405ACE" w:rsidRDefault="00405ACE" w:rsidP="002720BD">
            <w:pPr>
              <w:rPr>
                <w:rFonts w:cstheme="majorHAnsi"/>
                <w:szCs w:val="20"/>
              </w:rPr>
            </w:pPr>
            <w:r>
              <w:rPr>
                <w:rFonts w:cstheme="majorHAnsi"/>
                <w:szCs w:val="20"/>
              </w:rPr>
              <w:t>Om det finns flera mälgrupper, namnge dem T.ex. A, B och C.</w:t>
            </w:r>
          </w:p>
          <w:p w14:paraId="2F3718D3" w14:textId="356310AB" w:rsidR="0071317B" w:rsidRPr="000647E8" w:rsidRDefault="0071317B" w:rsidP="002720BD">
            <w:pPr>
              <w:rPr>
                <w:rFonts w:cstheme="majorHAnsi"/>
                <w:szCs w:val="20"/>
              </w:rPr>
            </w:pPr>
          </w:p>
        </w:tc>
      </w:tr>
      <w:tr w:rsidR="009F6D26" w:rsidRPr="00D4510D" w14:paraId="079A517D" w14:textId="77777777" w:rsidTr="006A7C16">
        <w:tc>
          <w:tcPr>
            <w:tcW w:w="2571" w:type="dxa"/>
            <w:vMerge/>
            <w:shd w:val="clear" w:color="auto" w:fill="E1F4FD"/>
          </w:tcPr>
          <w:p w14:paraId="3781EC71" w14:textId="77777777" w:rsidR="009F6D26" w:rsidRPr="000647E8" w:rsidRDefault="009F6D26" w:rsidP="002720BD">
            <w:pPr>
              <w:tabs>
                <w:tab w:val="left" w:pos="6264"/>
              </w:tabs>
              <w:rPr>
                <w:rFonts w:cstheme="majorHAnsi"/>
                <w:szCs w:val="20"/>
              </w:rPr>
            </w:pPr>
          </w:p>
        </w:tc>
        <w:tc>
          <w:tcPr>
            <w:tcW w:w="6955" w:type="dxa"/>
            <w:shd w:val="clear" w:color="auto" w:fill="E1F4FD"/>
          </w:tcPr>
          <w:p w14:paraId="4C86F2ED" w14:textId="77777777" w:rsidR="00270EC6" w:rsidRDefault="001F3EFE" w:rsidP="002720BD">
            <w:pPr>
              <w:rPr>
                <w:rFonts w:cstheme="majorHAnsi"/>
                <w:b/>
                <w:bCs/>
                <w:szCs w:val="20"/>
              </w:rPr>
            </w:pPr>
            <w:r w:rsidRPr="001F3EFE">
              <w:rPr>
                <w:b/>
              </w:rPr>
              <w:t>Bedömning av mål</w:t>
            </w:r>
            <w:r w:rsidR="00803AD7">
              <w:rPr>
                <w:b/>
              </w:rPr>
              <w:t>gruppen</w:t>
            </w:r>
            <w:r w:rsidRPr="001F3EFE">
              <w:rPr>
                <w:b/>
              </w:rPr>
              <w:t>s storlek</w:t>
            </w:r>
            <w:r w:rsidR="009F6D26" w:rsidRPr="000647E8">
              <w:rPr>
                <w:rFonts w:cstheme="majorHAnsi"/>
                <w:b/>
                <w:bCs/>
                <w:szCs w:val="20"/>
              </w:rPr>
              <w:t>:</w:t>
            </w:r>
            <w:r w:rsidR="007C4A5A">
              <w:rPr>
                <w:rFonts w:cstheme="majorHAnsi"/>
                <w:b/>
                <w:bCs/>
                <w:szCs w:val="20"/>
              </w:rPr>
              <w:t xml:space="preserve"> </w:t>
            </w:r>
          </w:p>
          <w:p w14:paraId="0E58868B" w14:textId="6E7D0071" w:rsidR="009F6D26" w:rsidRPr="007C4A5A" w:rsidRDefault="007C4A5A" w:rsidP="002720BD">
            <w:pPr>
              <w:rPr>
                <w:rFonts w:cstheme="majorHAnsi"/>
                <w:szCs w:val="20"/>
              </w:rPr>
            </w:pPr>
            <w:r w:rsidRPr="007C4A5A">
              <w:rPr>
                <w:rFonts w:cstheme="majorHAnsi"/>
                <w:szCs w:val="20"/>
              </w:rPr>
              <w:t>Ange här hur stor mål</w:t>
            </w:r>
            <w:r>
              <w:rPr>
                <w:rFonts w:cstheme="majorHAnsi"/>
                <w:szCs w:val="20"/>
              </w:rPr>
              <w:t>gruppens</w:t>
            </w:r>
            <w:r w:rsidRPr="007C4A5A">
              <w:rPr>
                <w:rFonts w:cstheme="majorHAnsi"/>
                <w:szCs w:val="20"/>
              </w:rPr>
              <w:t xml:space="preserve"> uppskattningsvis är. Gör hellre en uppskattning i överkant än i underkant. Om uppgifter även hämtas för släktingar/</w:t>
            </w:r>
            <w:r w:rsidR="00F13394">
              <w:rPr>
                <w:rFonts w:cstheme="majorHAnsi"/>
                <w:szCs w:val="20"/>
              </w:rPr>
              <w:t>kontrollgrupper</w:t>
            </w:r>
            <w:r w:rsidRPr="007C4A5A">
              <w:rPr>
                <w:rFonts w:cstheme="majorHAnsi"/>
                <w:szCs w:val="20"/>
              </w:rPr>
              <w:t>, inkludera dem också i denna summa.</w:t>
            </w:r>
          </w:p>
          <w:p w14:paraId="752E2DA7" w14:textId="77777777" w:rsidR="009F6D26" w:rsidRPr="000647E8" w:rsidRDefault="009F6D26" w:rsidP="002720BD">
            <w:pPr>
              <w:rPr>
                <w:rFonts w:cstheme="majorHAnsi"/>
                <w:b/>
                <w:bCs/>
                <w:szCs w:val="20"/>
              </w:rPr>
            </w:pPr>
          </w:p>
        </w:tc>
      </w:tr>
      <w:tr w:rsidR="009F6D26" w:rsidRPr="00833A56" w14:paraId="4FFA1630" w14:textId="77777777" w:rsidTr="006A7C16">
        <w:tc>
          <w:tcPr>
            <w:tcW w:w="2571" w:type="dxa"/>
            <w:vMerge/>
            <w:shd w:val="clear" w:color="auto" w:fill="E1F4FD"/>
          </w:tcPr>
          <w:p w14:paraId="4634D897" w14:textId="77777777" w:rsidR="009F6D26" w:rsidRPr="000647E8" w:rsidRDefault="009F6D26" w:rsidP="002720BD">
            <w:pPr>
              <w:tabs>
                <w:tab w:val="left" w:pos="6264"/>
              </w:tabs>
              <w:rPr>
                <w:rFonts w:cstheme="majorHAnsi"/>
                <w:szCs w:val="20"/>
              </w:rPr>
            </w:pPr>
          </w:p>
        </w:tc>
        <w:tc>
          <w:tcPr>
            <w:tcW w:w="6955" w:type="dxa"/>
            <w:shd w:val="clear" w:color="auto" w:fill="E1F4FD"/>
          </w:tcPr>
          <w:p w14:paraId="7FFDB92A" w14:textId="7202525D" w:rsidR="00B172EC" w:rsidRPr="00827BAA" w:rsidRDefault="00B172EC" w:rsidP="002720BD">
            <w:pPr>
              <w:rPr>
                <w:rFonts w:cstheme="majorHAnsi"/>
                <w:b/>
                <w:bCs/>
                <w:szCs w:val="20"/>
                <w:lang w:val="sv-SE"/>
              </w:rPr>
            </w:pPr>
            <w:r w:rsidRPr="00827BAA">
              <w:rPr>
                <w:rFonts w:cstheme="majorHAnsi"/>
                <w:b/>
                <w:bCs/>
                <w:szCs w:val="20"/>
                <w:lang w:val="sv-SE"/>
              </w:rPr>
              <w:t xml:space="preserve">Målgruppens storlek har uppskattats av: </w:t>
            </w:r>
          </w:p>
          <w:p w14:paraId="04EE95EB" w14:textId="15293348" w:rsidR="009F6D26" w:rsidRPr="00827BAA" w:rsidRDefault="009F6D26" w:rsidP="002720BD">
            <w:pPr>
              <w:rPr>
                <w:rFonts w:cstheme="majorHAnsi"/>
                <w:szCs w:val="20"/>
                <w:lang w:val="sv-SE"/>
              </w:rPr>
            </w:pPr>
          </w:p>
        </w:tc>
      </w:tr>
      <w:tr w:rsidR="009F6D26" w:rsidRPr="006A7C16" w14:paraId="362A5A10" w14:textId="77777777" w:rsidTr="006A7C16">
        <w:tc>
          <w:tcPr>
            <w:tcW w:w="2571" w:type="dxa"/>
            <w:vMerge/>
            <w:shd w:val="clear" w:color="auto" w:fill="E1F4FD"/>
          </w:tcPr>
          <w:p w14:paraId="483203A8" w14:textId="77777777" w:rsidR="009F6D26" w:rsidRPr="000647E8" w:rsidRDefault="009F6D26" w:rsidP="002720BD">
            <w:pPr>
              <w:tabs>
                <w:tab w:val="left" w:pos="6264"/>
              </w:tabs>
              <w:rPr>
                <w:rFonts w:cstheme="majorHAnsi"/>
                <w:szCs w:val="20"/>
                <w:lang w:val="sv-SE"/>
              </w:rPr>
            </w:pPr>
          </w:p>
        </w:tc>
        <w:tc>
          <w:tcPr>
            <w:tcW w:w="6955" w:type="dxa"/>
            <w:shd w:val="clear" w:color="auto" w:fill="E1F4FD"/>
          </w:tcPr>
          <w:p w14:paraId="142EA67E" w14:textId="77777777" w:rsidR="006A7C16" w:rsidRPr="000647E8" w:rsidRDefault="006A7C16" w:rsidP="002720BD">
            <w:pPr>
              <w:rPr>
                <w:rFonts w:cstheme="majorHAnsi"/>
                <w:b/>
                <w:bCs/>
                <w:szCs w:val="20"/>
              </w:rPr>
            </w:pPr>
            <w:r w:rsidRPr="000647E8">
              <w:rPr>
                <w:b/>
              </w:rPr>
              <w:t>Tidsintervall, från vilket uppgifterna hämtas:</w:t>
            </w:r>
          </w:p>
          <w:p w14:paraId="0A2E9DF8" w14:textId="59F9AF9B" w:rsidR="00DD3ED3" w:rsidRDefault="004C61D5" w:rsidP="002720BD">
            <w:pPr>
              <w:tabs>
                <w:tab w:val="left" w:pos="3564"/>
              </w:tabs>
            </w:pPr>
            <w:r>
              <w:t>T.ex. 1.1.2000</w:t>
            </w:r>
            <w:r w:rsidR="00BB73A7" w:rsidRPr="00E143F5">
              <w:rPr>
                <w:rFonts w:cs="Rockwell"/>
                <w:szCs w:val="20"/>
              </w:rPr>
              <w:t>–</w:t>
            </w:r>
            <w:r>
              <w:t>31.12.2010</w:t>
            </w:r>
          </w:p>
          <w:p w14:paraId="589062C7" w14:textId="67CEF8E0" w:rsidR="009F6D26" w:rsidRPr="00CF25AA" w:rsidRDefault="009F6D26" w:rsidP="002720BD">
            <w:pPr>
              <w:tabs>
                <w:tab w:val="left" w:pos="3564"/>
              </w:tabs>
            </w:pPr>
            <w:r w:rsidRPr="000647E8">
              <w:rPr>
                <w:rFonts w:cstheme="majorHAnsi"/>
                <w:szCs w:val="20"/>
              </w:rPr>
              <w:tab/>
            </w:r>
          </w:p>
        </w:tc>
      </w:tr>
      <w:tr w:rsidR="009F6D26" w:rsidRPr="00E85574" w14:paraId="155D5F99" w14:textId="77777777" w:rsidTr="006A7C16">
        <w:tc>
          <w:tcPr>
            <w:tcW w:w="2571" w:type="dxa"/>
            <w:vMerge/>
            <w:shd w:val="clear" w:color="auto" w:fill="E1F4FD"/>
          </w:tcPr>
          <w:p w14:paraId="11CDF5A0" w14:textId="77777777" w:rsidR="009F6D26" w:rsidRPr="000647E8" w:rsidRDefault="009F6D26" w:rsidP="002720BD">
            <w:pPr>
              <w:tabs>
                <w:tab w:val="left" w:pos="6264"/>
              </w:tabs>
              <w:rPr>
                <w:rFonts w:cstheme="majorHAnsi"/>
                <w:szCs w:val="20"/>
              </w:rPr>
            </w:pPr>
          </w:p>
        </w:tc>
        <w:tc>
          <w:tcPr>
            <w:tcW w:w="6955" w:type="dxa"/>
            <w:shd w:val="clear" w:color="auto" w:fill="E1F4FD"/>
          </w:tcPr>
          <w:p w14:paraId="51D98360" w14:textId="00B2557C" w:rsidR="00833A56" w:rsidRPr="000647E8" w:rsidRDefault="00833A56" w:rsidP="002720BD">
            <w:pPr>
              <w:rPr>
                <w:rFonts w:cstheme="majorHAnsi"/>
                <w:b/>
                <w:bCs/>
                <w:szCs w:val="20"/>
                <w:lang w:val="sv-SE"/>
              </w:rPr>
            </w:pPr>
            <w:r w:rsidRPr="000647E8">
              <w:rPr>
                <w:rFonts w:cstheme="majorHAnsi"/>
                <w:b/>
                <w:bCs/>
                <w:szCs w:val="20"/>
                <w:lang w:val="sv-SE"/>
              </w:rPr>
              <w:t>Tidsintervallets begränsningsvariabel</w:t>
            </w:r>
          </w:p>
          <w:p w14:paraId="33EDEF35" w14:textId="14D0EC4A" w:rsidR="00170D73" w:rsidRPr="000647E8" w:rsidRDefault="00170D73" w:rsidP="002720BD">
            <w:pPr>
              <w:rPr>
                <w:rFonts w:cstheme="majorHAnsi"/>
                <w:szCs w:val="20"/>
                <w:lang w:val="sv-SE"/>
              </w:rPr>
            </w:pPr>
            <w:r w:rsidRPr="000647E8">
              <w:rPr>
                <w:rFonts w:cstheme="majorHAnsi"/>
                <w:szCs w:val="20"/>
                <w:lang w:val="sv-SE"/>
              </w:rPr>
              <w:t xml:space="preserve">Ange här den variabel enligt vilken tidsintervallet </w:t>
            </w:r>
            <w:r w:rsidR="00B172EC" w:rsidRPr="000647E8">
              <w:rPr>
                <w:rFonts w:cstheme="majorHAnsi"/>
                <w:szCs w:val="20"/>
                <w:lang w:val="sv-SE"/>
              </w:rPr>
              <w:t>är</w:t>
            </w:r>
            <w:r w:rsidRPr="000647E8">
              <w:rPr>
                <w:rFonts w:cstheme="majorHAnsi"/>
                <w:szCs w:val="20"/>
                <w:lang w:val="sv-SE"/>
              </w:rPr>
              <w:t xml:space="preserve"> begräns</w:t>
            </w:r>
            <w:r w:rsidR="00B172EC" w:rsidRPr="000647E8">
              <w:rPr>
                <w:rFonts w:cstheme="majorHAnsi"/>
                <w:szCs w:val="20"/>
                <w:lang w:val="sv-SE"/>
              </w:rPr>
              <w:t>at</w:t>
            </w:r>
            <w:r w:rsidRPr="000647E8">
              <w:rPr>
                <w:rFonts w:cstheme="majorHAnsi"/>
                <w:szCs w:val="20"/>
                <w:lang w:val="sv-SE"/>
              </w:rPr>
              <w:t>.</w:t>
            </w:r>
            <w:r w:rsidR="001151D5">
              <w:rPr>
                <w:rFonts w:cstheme="majorHAnsi"/>
                <w:szCs w:val="20"/>
                <w:lang w:val="sv-SE"/>
              </w:rPr>
              <w:t xml:space="preserve"> </w:t>
            </w:r>
            <w:r w:rsidR="001151D5" w:rsidRPr="001151D5">
              <w:rPr>
                <w:rFonts w:cstheme="majorHAnsi"/>
                <w:szCs w:val="20"/>
              </w:rPr>
              <w:t>T.ex. födelsedag eller datum för läkemedelsordination</w:t>
            </w:r>
          </w:p>
          <w:p w14:paraId="436F069C" w14:textId="77777777" w:rsidR="009F6D26" w:rsidRPr="000647E8" w:rsidRDefault="009F6D26" w:rsidP="002720BD">
            <w:pPr>
              <w:rPr>
                <w:rFonts w:cstheme="majorHAnsi"/>
                <w:b/>
                <w:bCs/>
                <w:szCs w:val="20"/>
                <w:lang w:val="sv-SE"/>
              </w:rPr>
            </w:pPr>
          </w:p>
        </w:tc>
      </w:tr>
      <w:tr w:rsidR="009F6D26" w:rsidRPr="006A7C16" w14:paraId="6216D06A" w14:textId="77777777" w:rsidTr="006A7C16">
        <w:tc>
          <w:tcPr>
            <w:tcW w:w="2571" w:type="dxa"/>
            <w:vMerge/>
            <w:shd w:val="clear" w:color="auto" w:fill="E1F4FD"/>
          </w:tcPr>
          <w:p w14:paraId="3A292AA7" w14:textId="77777777" w:rsidR="009F6D26" w:rsidRPr="00833A56" w:rsidRDefault="009F6D26" w:rsidP="002720BD">
            <w:pPr>
              <w:tabs>
                <w:tab w:val="left" w:pos="6264"/>
              </w:tabs>
              <w:rPr>
                <w:rFonts w:cstheme="majorHAnsi"/>
                <w:szCs w:val="20"/>
                <w:lang w:val="sv-SE"/>
              </w:rPr>
            </w:pPr>
          </w:p>
        </w:tc>
        <w:tc>
          <w:tcPr>
            <w:tcW w:w="6955" w:type="dxa"/>
            <w:shd w:val="clear" w:color="auto" w:fill="E1F4FD"/>
          </w:tcPr>
          <w:p w14:paraId="401BD680" w14:textId="77777777" w:rsidR="006A7C16" w:rsidRPr="00FB08BB" w:rsidRDefault="006A7C16" w:rsidP="002720BD">
            <w:pPr>
              <w:rPr>
                <w:rFonts w:cstheme="majorHAnsi"/>
                <w:b/>
                <w:bCs/>
                <w:szCs w:val="20"/>
              </w:rPr>
            </w:pPr>
            <w:r>
              <w:rPr>
                <w:b/>
              </w:rPr>
              <w:t>Avgränsningar för urvalet:</w:t>
            </w:r>
          </w:p>
          <w:p w14:paraId="0700B64F" w14:textId="77777777" w:rsidR="006A7C16" w:rsidRPr="000B5AB7" w:rsidRDefault="006A7C16" w:rsidP="002720BD">
            <w:pPr>
              <w:rPr>
                <w:rFonts w:cstheme="majorHAnsi"/>
                <w:iCs/>
                <w:szCs w:val="20"/>
              </w:rPr>
            </w:pPr>
            <w:r w:rsidRPr="000B5AB7">
              <w:rPr>
                <w:iCs/>
              </w:rPr>
              <w:lastRenderedPageBreak/>
              <w:t>T.ex. endast personer över 18 år.</w:t>
            </w:r>
          </w:p>
          <w:p w14:paraId="2BBF39BD" w14:textId="77777777" w:rsidR="009F6D26" w:rsidRPr="006A7C16" w:rsidRDefault="009F6D26" w:rsidP="002720BD">
            <w:pPr>
              <w:rPr>
                <w:rFonts w:cstheme="majorHAnsi"/>
                <w:szCs w:val="20"/>
              </w:rPr>
            </w:pPr>
          </w:p>
        </w:tc>
      </w:tr>
      <w:tr w:rsidR="009F6D26" w:rsidRPr="009F6D26" w14:paraId="441121D6" w14:textId="77777777" w:rsidTr="006A7C16">
        <w:trPr>
          <w:trHeight w:val="58"/>
        </w:trPr>
        <w:tc>
          <w:tcPr>
            <w:tcW w:w="2571" w:type="dxa"/>
            <w:shd w:val="clear" w:color="auto" w:fill="E1F4FD"/>
          </w:tcPr>
          <w:p w14:paraId="4610CB4D" w14:textId="7BEB4596" w:rsidR="009F6D26" w:rsidRPr="00FB08BB" w:rsidRDefault="006A7C16" w:rsidP="002720BD">
            <w:pPr>
              <w:tabs>
                <w:tab w:val="left" w:pos="6264"/>
              </w:tabs>
              <w:rPr>
                <w:rFonts w:cstheme="majorHAnsi"/>
                <w:b/>
                <w:bCs/>
                <w:szCs w:val="20"/>
              </w:rPr>
            </w:pPr>
            <w:r>
              <w:rPr>
                <w:b/>
              </w:rPr>
              <w:lastRenderedPageBreak/>
              <w:t>Variabler som ska hämtas</w:t>
            </w:r>
          </w:p>
        </w:tc>
        <w:tc>
          <w:tcPr>
            <w:tcW w:w="6955" w:type="dxa"/>
            <w:shd w:val="clear" w:color="auto" w:fill="E1F4FD"/>
          </w:tcPr>
          <w:p w14:paraId="09D55063" w14:textId="77777777" w:rsidR="006A7C16" w:rsidRPr="009B4D45" w:rsidRDefault="006A7C16" w:rsidP="002720BD">
            <w:pPr>
              <w:rPr>
                <w:rFonts w:cstheme="majorHAnsi"/>
                <w:szCs w:val="20"/>
              </w:rPr>
            </w:pPr>
            <w:r w:rsidRPr="009B4D45">
              <w:t>Beskriv materialet på variabelnivå.</w:t>
            </w:r>
          </w:p>
          <w:p w14:paraId="27187D11" w14:textId="77777777" w:rsidR="009F6D26" w:rsidRDefault="009B4D45" w:rsidP="002720BD">
            <w:pPr>
              <w:rPr>
                <w:rFonts w:cstheme="majorHAnsi"/>
                <w:szCs w:val="20"/>
                <w:lang w:val="sv-SE"/>
              </w:rPr>
            </w:pPr>
            <w:r w:rsidRPr="009B4D45">
              <w:rPr>
                <w:rFonts w:cstheme="majorHAnsi"/>
                <w:szCs w:val="20"/>
                <w:lang w:val="sv-SE"/>
              </w:rPr>
              <w:t>T</w:t>
            </w:r>
            <w:r>
              <w:rPr>
                <w:rFonts w:cstheme="majorHAnsi"/>
                <w:szCs w:val="20"/>
                <w:lang w:val="sv-SE"/>
              </w:rPr>
              <w:t>.ex.</w:t>
            </w:r>
          </w:p>
          <w:p w14:paraId="0C823CEC" w14:textId="59A9DD48" w:rsidR="009B4D45" w:rsidRDefault="009B4D45" w:rsidP="002720BD">
            <w:pPr>
              <w:rPr>
                <w:rFonts w:cstheme="majorHAnsi"/>
                <w:szCs w:val="20"/>
                <w:lang w:val="sv-SE"/>
              </w:rPr>
            </w:pPr>
            <w:r>
              <w:rPr>
                <w:rFonts w:cstheme="majorHAnsi"/>
                <w:szCs w:val="20"/>
                <w:lang w:val="sv-SE"/>
              </w:rPr>
              <w:t>personbeteckning HETU</w:t>
            </w:r>
          </w:p>
          <w:p w14:paraId="2734FC4B" w14:textId="3C97771A" w:rsidR="009B4D45" w:rsidRDefault="009B4D45" w:rsidP="002720BD">
            <w:pPr>
              <w:rPr>
                <w:rFonts w:cstheme="majorHAnsi"/>
                <w:szCs w:val="20"/>
                <w:lang w:val="sv-SE"/>
              </w:rPr>
            </w:pPr>
            <w:r>
              <w:rPr>
                <w:rFonts w:cstheme="majorHAnsi"/>
                <w:szCs w:val="20"/>
                <w:lang w:val="sv-SE"/>
              </w:rPr>
              <w:t>kundens kön SUKUPUOLI</w:t>
            </w:r>
          </w:p>
          <w:p w14:paraId="196BA9EC" w14:textId="62B5B9C7" w:rsidR="009B4D45" w:rsidRDefault="009B4D45" w:rsidP="002720BD">
            <w:pPr>
              <w:rPr>
                <w:rFonts w:cstheme="majorHAnsi"/>
                <w:szCs w:val="20"/>
                <w:lang w:val="sv-SE"/>
              </w:rPr>
            </w:pPr>
            <w:r>
              <w:rPr>
                <w:rFonts w:cstheme="majorHAnsi"/>
                <w:szCs w:val="20"/>
                <w:lang w:val="sv-SE"/>
              </w:rPr>
              <w:t>ålder IKÄ</w:t>
            </w:r>
          </w:p>
          <w:p w14:paraId="0306E861" w14:textId="50C9162C" w:rsidR="009B4D45" w:rsidRDefault="009B4D45" w:rsidP="002720BD">
            <w:pPr>
              <w:rPr>
                <w:rFonts w:cstheme="majorHAnsi"/>
                <w:szCs w:val="20"/>
                <w:lang w:val="sv-SE"/>
              </w:rPr>
            </w:pPr>
            <w:r>
              <w:rPr>
                <w:rFonts w:cstheme="majorHAnsi"/>
                <w:szCs w:val="20"/>
                <w:lang w:val="sv-SE"/>
              </w:rPr>
              <w:t>primärdiagnos PÄÄDIAGNOOSI</w:t>
            </w:r>
          </w:p>
          <w:p w14:paraId="727D1810" w14:textId="0FB90788" w:rsidR="009B4D45" w:rsidRPr="009B4D45" w:rsidRDefault="009B4D45" w:rsidP="002720BD">
            <w:pPr>
              <w:rPr>
                <w:rFonts w:cstheme="majorHAnsi"/>
                <w:szCs w:val="20"/>
                <w:lang w:val="sv-SE"/>
              </w:rPr>
            </w:pPr>
          </w:p>
        </w:tc>
      </w:tr>
      <w:tr w:rsidR="009F6D26" w:rsidRPr="006A7C16" w14:paraId="0A27267B" w14:textId="77777777" w:rsidTr="006A7C16">
        <w:trPr>
          <w:trHeight w:val="58"/>
        </w:trPr>
        <w:tc>
          <w:tcPr>
            <w:tcW w:w="2571" w:type="dxa"/>
            <w:shd w:val="clear" w:color="auto" w:fill="E1F4FD"/>
          </w:tcPr>
          <w:p w14:paraId="604BEAAD" w14:textId="6E5DB0CD" w:rsidR="009F6D26" w:rsidRPr="00FB08BB" w:rsidRDefault="006A7C16" w:rsidP="002720BD">
            <w:pPr>
              <w:tabs>
                <w:tab w:val="left" w:pos="6264"/>
              </w:tabs>
              <w:rPr>
                <w:rFonts w:cstheme="majorHAnsi"/>
                <w:b/>
                <w:bCs/>
                <w:szCs w:val="20"/>
              </w:rPr>
            </w:pPr>
            <w:r>
              <w:rPr>
                <w:b/>
              </w:rPr>
              <w:t>Ostrukturerade variabler (enbart för dataanvändningstillstånd)</w:t>
            </w:r>
          </w:p>
        </w:tc>
        <w:tc>
          <w:tcPr>
            <w:tcW w:w="6955" w:type="dxa"/>
            <w:shd w:val="clear" w:color="auto" w:fill="E1F4FD"/>
          </w:tcPr>
          <w:p w14:paraId="366676D9" w14:textId="77777777" w:rsidR="006A7C16" w:rsidRDefault="006A7C16" w:rsidP="002720BD">
            <w:pPr>
              <w:rPr>
                <w:rFonts w:cstheme="majorHAnsi"/>
                <w:szCs w:val="20"/>
              </w:rPr>
            </w:pPr>
            <w:r>
              <w:t>Ange här på nytt en lista över de variabler som du tror hämtas i ostrukturerad form.</w:t>
            </w:r>
          </w:p>
          <w:p w14:paraId="13EA2CDD" w14:textId="77777777" w:rsidR="006A7C16" w:rsidRDefault="006A7C16" w:rsidP="002720BD">
            <w:pPr>
              <w:pStyle w:val="Luettelokappale"/>
              <w:numPr>
                <w:ilvl w:val="0"/>
                <w:numId w:val="7"/>
              </w:numPr>
              <w:rPr>
                <w:rFonts w:cstheme="majorHAnsi"/>
                <w:szCs w:val="20"/>
              </w:rPr>
            </w:pPr>
            <w:r>
              <w:t>Motivera kort behovet av ostrukturerade variabler.</w:t>
            </w:r>
          </w:p>
          <w:p w14:paraId="19C7DF72" w14:textId="77777777" w:rsidR="006A7C16" w:rsidRPr="00DE2793" w:rsidRDefault="006A7C16" w:rsidP="002720BD">
            <w:pPr>
              <w:pStyle w:val="Luettelokappale"/>
              <w:numPr>
                <w:ilvl w:val="0"/>
                <w:numId w:val="7"/>
              </w:numPr>
              <w:rPr>
                <w:rFonts w:cstheme="majorHAnsi"/>
                <w:szCs w:val="20"/>
              </w:rPr>
            </w:pPr>
            <w:r>
              <w:t xml:space="preserve">Definiera om den </w:t>
            </w:r>
            <w:r w:rsidRPr="005C3800">
              <w:t>personuppgiftsansvarig</w:t>
            </w:r>
            <w:r>
              <w:t>a</w:t>
            </w:r>
            <w:r w:rsidRPr="005C3800">
              <w:t xml:space="preserve"> </w:t>
            </w:r>
            <w:r>
              <w:t>i mån av möjlighet får skapa strukturerat data av variablerna utan struktur</w:t>
            </w:r>
          </w:p>
          <w:p w14:paraId="23D3E4FE" w14:textId="77777777" w:rsidR="006A7C16" w:rsidRDefault="006A7C16" w:rsidP="002720BD">
            <w:pPr>
              <w:rPr>
                <w:rFonts w:cstheme="majorHAnsi"/>
                <w:szCs w:val="20"/>
              </w:rPr>
            </w:pPr>
          </w:p>
          <w:p w14:paraId="1304B02E" w14:textId="4ED544DC" w:rsidR="006A7C16" w:rsidRPr="000661D2" w:rsidRDefault="006A7C16" w:rsidP="002720BD">
            <w:pPr>
              <w:rPr>
                <w:rFonts w:cstheme="majorHAnsi"/>
                <w:iCs/>
                <w:szCs w:val="20"/>
              </w:rPr>
            </w:pPr>
            <w:r w:rsidRPr="000661D2">
              <w:rPr>
                <w:iCs/>
              </w:rPr>
              <w:t>T.ex. ”Texter i patientdokument eller textfragment som hämtas med ordsökning. Informationen i fråga kan inte fås på annat sätt. Texterna och textfragmenten ska levereras som sådana.”</w:t>
            </w:r>
          </w:p>
          <w:p w14:paraId="47E3D31F" w14:textId="77777777" w:rsidR="009F6D26" w:rsidRPr="00964CE1" w:rsidRDefault="009F6D26" w:rsidP="002720BD">
            <w:pPr>
              <w:rPr>
                <w:rFonts w:cstheme="majorHAnsi"/>
                <w:szCs w:val="20"/>
              </w:rPr>
            </w:pPr>
          </w:p>
        </w:tc>
      </w:tr>
      <w:tr w:rsidR="002225A6" w:rsidRPr="009B7D78" w14:paraId="71670E4E" w14:textId="77777777" w:rsidTr="006A7C16">
        <w:trPr>
          <w:trHeight w:val="58"/>
        </w:trPr>
        <w:tc>
          <w:tcPr>
            <w:tcW w:w="2571" w:type="dxa"/>
            <w:shd w:val="clear" w:color="auto" w:fill="E1F4FD"/>
          </w:tcPr>
          <w:p w14:paraId="2B572881" w14:textId="6AA985E0" w:rsidR="002225A6" w:rsidRDefault="002225A6" w:rsidP="002720BD">
            <w:pPr>
              <w:tabs>
                <w:tab w:val="left" w:pos="6264"/>
              </w:tabs>
              <w:rPr>
                <w:b/>
              </w:rPr>
            </w:pPr>
            <w:r>
              <w:rPr>
                <w:b/>
              </w:rPr>
              <w:t>Kontrollpunkt (</w:t>
            </w:r>
            <w:r w:rsidRPr="002225A6">
              <w:rPr>
                <w:b/>
              </w:rPr>
              <w:t>sökandens föreslagna</w:t>
            </w:r>
            <w:r>
              <w:rPr>
                <w:b/>
              </w:rPr>
              <w:t>)</w:t>
            </w:r>
          </w:p>
        </w:tc>
        <w:tc>
          <w:tcPr>
            <w:tcW w:w="6955" w:type="dxa"/>
            <w:shd w:val="clear" w:color="auto" w:fill="E1F4FD"/>
          </w:tcPr>
          <w:p w14:paraId="199CC3B2" w14:textId="7C99DA11" w:rsidR="002225A6" w:rsidRDefault="00000000" w:rsidP="002720BD">
            <w:pPr>
              <w:rPr>
                <w:rFonts w:cs="Rockwell"/>
                <w:szCs w:val="20"/>
              </w:rPr>
            </w:pPr>
            <w:sdt>
              <w:sdtPr>
                <w:rPr>
                  <w:rFonts w:cs="Rockwell"/>
                  <w:sz w:val="28"/>
                  <w:szCs w:val="28"/>
                  <w:lang w:val="sv-SE"/>
                </w:rPr>
                <w:id w:val="125749671"/>
                <w14:checkbox>
                  <w14:checked w14:val="0"/>
                  <w14:checkedState w14:val="2612" w14:font="MS Gothic"/>
                  <w14:uncheckedState w14:val="2610" w14:font="MS Gothic"/>
                </w14:checkbox>
              </w:sdtPr>
              <w:sdtContent>
                <w:r w:rsidR="002225A6" w:rsidRPr="009B7D78">
                  <w:rPr>
                    <w:rFonts w:ascii="MS Gothic" w:eastAsia="MS Gothic" w:hAnsi="MS Gothic" w:cs="Rockwell" w:hint="eastAsia"/>
                    <w:sz w:val="28"/>
                    <w:szCs w:val="28"/>
                    <w:lang w:val="sv-SE"/>
                  </w:rPr>
                  <w:t>☐</w:t>
                </w:r>
              </w:sdtContent>
            </w:sdt>
            <w:r w:rsidR="002225A6" w:rsidRPr="009B7D78">
              <w:rPr>
                <w:rFonts w:cs="Rockwell"/>
                <w:szCs w:val="20"/>
                <w:lang w:val="sv-SE"/>
              </w:rPr>
              <w:t xml:space="preserve"> </w:t>
            </w:r>
            <w:r w:rsidR="009B7D78" w:rsidRPr="009B7D78">
              <w:rPr>
                <w:rFonts w:cs="Rockwell"/>
                <w:szCs w:val="20"/>
              </w:rPr>
              <w:t>Jag föreslår att en kontrollpunkt upprättas för denna urvalshämtning för att säkerställa korrektheten vid datauttag.</w:t>
            </w:r>
          </w:p>
          <w:p w14:paraId="3106B832" w14:textId="77777777" w:rsidR="009B7D78" w:rsidRDefault="009B7D78" w:rsidP="002720BD">
            <w:pPr>
              <w:rPr>
                <w:rFonts w:cs="Rockwell"/>
                <w:szCs w:val="20"/>
              </w:rPr>
            </w:pPr>
          </w:p>
          <w:p w14:paraId="58D68DD9" w14:textId="77777777" w:rsidR="00EB48CF" w:rsidRPr="00EB48CF" w:rsidRDefault="00EB48CF" w:rsidP="002720BD">
            <w:pPr>
              <w:rPr>
                <w:rFonts w:cs="Rockwell"/>
                <w:szCs w:val="20"/>
                <w:lang w:val="sv-SE"/>
              </w:rPr>
            </w:pPr>
            <w:r w:rsidRPr="00EB48CF">
              <w:rPr>
                <w:rFonts w:cs="Rockwell"/>
                <w:szCs w:val="20"/>
                <w:lang w:val="sv-SE"/>
              </w:rPr>
              <w:t>Markera rutan om du vill föreslå en kontrollpunkt för personuppgiftsansvarig för att säkerställa korrektheten vid urvalshämtningen. Ange också kort vilken typ av information du önskar från personuppgiftsansvarig.</w:t>
            </w:r>
          </w:p>
          <w:p w14:paraId="3A0CB3D8" w14:textId="77777777" w:rsidR="00EB48CF" w:rsidRPr="00EB48CF" w:rsidRDefault="00EB48CF" w:rsidP="002720BD">
            <w:pPr>
              <w:rPr>
                <w:rFonts w:cs="Rockwell"/>
                <w:szCs w:val="20"/>
                <w:lang w:val="sv-SE"/>
              </w:rPr>
            </w:pPr>
          </w:p>
          <w:p w14:paraId="145C4288" w14:textId="77777777" w:rsidR="00EB48CF" w:rsidRPr="00EB48CF" w:rsidRDefault="00EB48CF" w:rsidP="002720BD">
            <w:pPr>
              <w:rPr>
                <w:rFonts w:cs="Rockwell"/>
                <w:szCs w:val="20"/>
                <w:lang w:val="sv-SE"/>
              </w:rPr>
            </w:pPr>
            <w:r w:rsidRPr="00EB48CF">
              <w:rPr>
                <w:rFonts w:cs="Rockwell"/>
                <w:szCs w:val="20"/>
                <w:lang w:val="sv-SE"/>
              </w:rPr>
              <w:t>Kontrollpunkten är i första hand avsedd för att säkerställa korrektheten vid bildandet av målpopulationen i kedjeförda urval, men den kan även användas vid andra komplexa urval som inte är kedjeförda.</w:t>
            </w:r>
          </w:p>
          <w:p w14:paraId="327125D0" w14:textId="77777777" w:rsidR="00EB48CF" w:rsidRPr="00EB48CF" w:rsidRDefault="00EB48CF" w:rsidP="002720BD">
            <w:pPr>
              <w:rPr>
                <w:rFonts w:cs="Rockwell"/>
                <w:szCs w:val="20"/>
                <w:lang w:val="sv-SE"/>
              </w:rPr>
            </w:pPr>
          </w:p>
          <w:p w14:paraId="39C45E33" w14:textId="77777777" w:rsidR="00EB48CF" w:rsidRPr="00EB48CF" w:rsidRDefault="00EB48CF" w:rsidP="002720BD">
            <w:pPr>
              <w:rPr>
                <w:rFonts w:cs="Rockwell"/>
                <w:szCs w:val="20"/>
                <w:lang w:val="sv-SE"/>
              </w:rPr>
            </w:pPr>
            <w:r w:rsidRPr="00EB48CF">
              <w:rPr>
                <w:rFonts w:cs="Rockwell"/>
                <w:szCs w:val="20"/>
                <w:lang w:val="sv-SE"/>
              </w:rPr>
              <w:t>Kontrollpunkten kan genomföras på olika sätt, t.ex. genom att sökanden får en utökad materialbeskrivning (målpopulationens storlek och använda koder) eller att sökanden och personuppgiftsansvariga håller ett Teams-möte eller kommunicerar via e-post.</w:t>
            </w:r>
          </w:p>
          <w:p w14:paraId="3D5EA8DD" w14:textId="77777777" w:rsidR="00EB48CF" w:rsidRPr="00EB48CF" w:rsidRDefault="00EB48CF" w:rsidP="002720BD">
            <w:pPr>
              <w:rPr>
                <w:rFonts w:cs="Rockwell"/>
                <w:szCs w:val="20"/>
                <w:lang w:val="sv-SE"/>
              </w:rPr>
            </w:pPr>
          </w:p>
          <w:p w14:paraId="2E441A37" w14:textId="7380F40F" w:rsidR="009B7D78" w:rsidRPr="009B7D78" w:rsidRDefault="00EB48CF" w:rsidP="002720BD">
            <w:pPr>
              <w:rPr>
                <w:rFonts w:cs="Rockwell"/>
                <w:szCs w:val="20"/>
                <w:lang w:val="sv-SE"/>
              </w:rPr>
            </w:pPr>
            <w:r w:rsidRPr="00EB48CF">
              <w:rPr>
                <w:rFonts w:cs="Rockwell"/>
                <w:szCs w:val="20"/>
                <w:lang w:val="sv-SE"/>
              </w:rPr>
              <w:t>Findata deltar inte i den praktiska organiseringen av kontrollpunkten, utan detta avtalas mellan sökanden och personuppgiftsansvarig. Findata kontrollerar inte om kontrollen har genomförts vid hantering av målpopulationer. Sökanden eller personuppgiftsansvarig informerar Findata om kontrollpunkten medför oklarheter som kräver Findatas åtgärder.</w:t>
            </w:r>
          </w:p>
          <w:p w14:paraId="49B9A11F" w14:textId="77777777" w:rsidR="002225A6" w:rsidRPr="009B7D78" w:rsidRDefault="002225A6" w:rsidP="002720BD">
            <w:pPr>
              <w:rPr>
                <w:lang w:val="sv-SE"/>
              </w:rPr>
            </w:pPr>
          </w:p>
        </w:tc>
      </w:tr>
      <w:tr w:rsidR="006A7C16" w:rsidRPr="00D4510D" w14:paraId="0C0314C6" w14:textId="77777777" w:rsidTr="006A7C16">
        <w:tc>
          <w:tcPr>
            <w:tcW w:w="2571" w:type="dxa"/>
            <w:shd w:val="clear" w:color="auto" w:fill="E1F4FD"/>
          </w:tcPr>
          <w:p w14:paraId="4C78BABE" w14:textId="6E82AFB7" w:rsidR="006A7C16" w:rsidRPr="00FB08BB" w:rsidRDefault="006A7C16" w:rsidP="002720BD">
            <w:pPr>
              <w:tabs>
                <w:tab w:val="left" w:pos="6264"/>
              </w:tabs>
              <w:rPr>
                <w:rFonts w:cstheme="majorHAnsi"/>
                <w:b/>
                <w:bCs/>
                <w:szCs w:val="20"/>
              </w:rPr>
            </w:pPr>
            <w:r>
              <w:rPr>
                <w:b/>
              </w:rPr>
              <w:t>Annat att observera</w:t>
            </w:r>
          </w:p>
        </w:tc>
        <w:tc>
          <w:tcPr>
            <w:tcW w:w="6955" w:type="dxa"/>
            <w:shd w:val="clear" w:color="auto" w:fill="E1F4FD"/>
          </w:tcPr>
          <w:p w14:paraId="4EA0DB1F" w14:textId="77777777" w:rsidR="006A7C16" w:rsidRPr="00FB08BB" w:rsidRDefault="006A7C16" w:rsidP="002720BD">
            <w:pPr>
              <w:rPr>
                <w:rFonts w:cstheme="majorHAnsi"/>
                <w:szCs w:val="20"/>
              </w:rPr>
            </w:pPr>
          </w:p>
        </w:tc>
      </w:tr>
    </w:tbl>
    <w:p w14:paraId="49E75C36" w14:textId="2732D9BD" w:rsidR="00294E4C" w:rsidRDefault="00294E4C" w:rsidP="002720BD">
      <w:pPr>
        <w:spacing w:line="240" w:lineRule="auto"/>
        <w:rPr>
          <w:rFonts w:cs="Arial"/>
          <w:b/>
          <w:bCs/>
          <w:iCs/>
          <w:sz w:val="24"/>
          <w:szCs w:val="28"/>
        </w:rPr>
      </w:pPr>
    </w:p>
    <w:p w14:paraId="64D80206" w14:textId="77777777" w:rsidR="001555D7" w:rsidRDefault="001555D7" w:rsidP="002720BD">
      <w:pPr>
        <w:spacing w:line="240" w:lineRule="auto"/>
        <w:rPr>
          <w:rFonts w:cs="Arial"/>
          <w:b/>
          <w:bCs/>
          <w:iCs/>
          <w:sz w:val="24"/>
          <w:szCs w:val="28"/>
        </w:rPr>
      </w:pPr>
    </w:p>
    <w:p w14:paraId="00EE6A37" w14:textId="77777777" w:rsidR="006A7C16" w:rsidRDefault="006A7C16" w:rsidP="002720BD">
      <w:pPr>
        <w:spacing w:line="240" w:lineRule="auto"/>
        <w:rPr>
          <w:rFonts w:cs="Arial"/>
          <w:b/>
          <w:bCs/>
          <w:iCs/>
          <w:sz w:val="24"/>
          <w:szCs w:val="28"/>
        </w:rPr>
      </w:pPr>
      <w:r>
        <w:rPr>
          <w:b/>
        </w:rPr>
        <w:br w:type="page"/>
      </w:r>
    </w:p>
    <w:p w14:paraId="4753D429" w14:textId="71834789" w:rsidR="00FB08BB" w:rsidRPr="006E2155" w:rsidRDefault="00156B73" w:rsidP="002720BD">
      <w:pPr>
        <w:pStyle w:val="Otsikko2"/>
      </w:pPr>
      <w:r>
        <w:rPr>
          <w:b/>
        </w:rPr>
        <w:lastRenderedPageBreak/>
        <w:t>4</w:t>
      </w:r>
      <w:r w:rsidR="006E2155">
        <w:rPr>
          <w:b/>
        </w:rPr>
        <w:t xml:space="preserve"> </w:t>
      </w:r>
      <w:r w:rsidR="00D76E3F">
        <w:rPr>
          <w:b/>
        </w:rPr>
        <w:t xml:space="preserve">Den </w:t>
      </w:r>
      <w:r w:rsidR="00D76E3F" w:rsidRPr="00D76E3F">
        <w:rPr>
          <w:b/>
        </w:rPr>
        <w:t>personuppgiftsansvariga</w:t>
      </w:r>
      <w:r w:rsidR="0072526D">
        <w:rPr>
          <w:b/>
        </w:rPr>
        <w:t>s</w:t>
      </w:r>
      <w:r w:rsidR="00D76E3F" w:rsidRPr="00D76E3F">
        <w:rPr>
          <w:b/>
        </w:rPr>
        <w:t xml:space="preserve"> </w:t>
      </w:r>
      <w:r w:rsidR="006E2155">
        <w:rPr>
          <w:b/>
        </w:rPr>
        <w:t>kommentarer om urvalet</w:t>
      </w:r>
      <w:r w:rsidR="006E2155">
        <w:rPr>
          <w:i/>
        </w:rPr>
        <w:t xml:space="preserve"> [fylls i av </w:t>
      </w:r>
      <w:r w:rsidR="00D76E3F">
        <w:rPr>
          <w:i/>
        </w:rPr>
        <w:t xml:space="preserve">den </w:t>
      </w:r>
      <w:r w:rsidR="00D76E3F" w:rsidRPr="00D76E3F">
        <w:rPr>
          <w:i/>
        </w:rPr>
        <w:t>personuppgiftsansvariga</w:t>
      </w:r>
      <w:r w:rsidR="006E2155">
        <w:rPr>
          <w:i/>
        </w:rPr>
        <w:t>]</w:t>
      </w:r>
    </w:p>
    <w:tbl>
      <w:tblPr>
        <w:tblStyle w:val="TaulukkoRuudukko"/>
        <w:tblW w:w="0" w:type="auto"/>
        <w:shd w:val="clear" w:color="auto" w:fill="FFE8D1"/>
        <w:tblLook w:val="04A0" w:firstRow="1" w:lastRow="0" w:firstColumn="1" w:lastColumn="0" w:noHBand="0" w:noVBand="1"/>
      </w:tblPr>
      <w:tblGrid>
        <w:gridCol w:w="9351"/>
      </w:tblGrid>
      <w:tr w:rsidR="00FB08BB" w:rsidRPr="00FB08BB" w14:paraId="56E1260C" w14:textId="77777777" w:rsidTr="00D80DD1">
        <w:tc>
          <w:tcPr>
            <w:tcW w:w="9351" w:type="dxa"/>
            <w:shd w:val="clear" w:color="auto" w:fill="FDE5D7"/>
          </w:tcPr>
          <w:p w14:paraId="15612B62" w14:textId="77777777" w:rsidR="00FB08BB" w:rsidRDefault="00FB08BB" w:rsidP="00AD54D4">
            <w:pPr>
              <w:rPr>
                <w:rFonts w:cstheme="majorHAnsi"/>
              </w:rPr>
            </w:pPr>
          </w:p>
          <w:p w14:paraId="7974FC6D" w14:textId="7BAC487F" w:rsidR="009836EC" w:rsidRPr="009836EC" w:rsidRDefault="009836EC" w:rsidP="002720BD">
            <w:pPr>
              <w:rPr>
                <w:b/>
                <w:bCs/>
              </w:rPr>
            </w:pPr>
            <w:r w:rsidRPr="009836EC">
              <w:rPr>
                <w:b/>
                <w:bCs/>
              </w:rPr>
              <w:t>Personuppgiftansvarig:</w:t>
            </w:r>
          </w:p>
          <w:p w14:paraId="370391D6" w14:textId="77777777" w:rsidR="009836EC" w:rsidRDefault="009836EC" w:rsidP="002720BD"/>
          <w:p w14:paraId="42559AFC" w14:textId="3E37B058" w:rsidR="00CD1C93" w:rsidRDefault="001E533F" w:rsidP="002720BD">
            <w:pPr>
              <w:rPr>
                <w:rFonts w:cstheme="majorHAnsi"/>
              </w:rPr>
            </w:pPr>
            <w:r>
              <w:t>Skriv fritt formulerade kommentarer om den sökandes urval</w:t>
            </w:r>
            <w:r w:rsidR="009836EC">
              <w:t>.</w:t>
            </w:r>
          </w:p>
          <w:p w14:paraId="26D9CFD0" w14:textId="77777777" w:rsidR="00BF152B" w:rsidRDefault="00BF152B" w:rsidP="00AD54D4">
            <w:pPr>
              <w:rPr>
                <w:rFonts w:cstheme="majorHAnsi"/>
              </w:rPr>
            </w:pPr>
          </w:p>
          <w:p w14:paraId="7CE9DA2B" w14:textId="55DFB329" w:rsidR="0010366E" w:rsidRPr="00FB08BB" w:rsidRDefault="0010366E" w:rsidP="00AD54D4">
            <w:pPr>
              <w:rPr>
                <w:rFonts w:cstheme="majorHAnsi"/>
              </w:rPr>
            </w:pPr>
            <w:r>
              <w:rPr>
                <w:b/>
              </w:rPr>
              <w:t>Kontrollpunkt (</w:t>
            </w:r>
            <w:r w:rsidRPr="00D76E3F">
              <w:rPr>
                <w:b/>
              </w:rPr>
              <w:t>personuppgiftsansvariga</w:t>
            </w:r>
            <w:r>
              <w:rPr>
                <w:b/>
              </w:rPr>
              <w:t>s</w:t>
            </w:r>
            <w:r w:rsidRPr="002225A6">
              <w:rPr>
                <w:b/>
              </w:rPr>
              <w:t xml:space="preserve"> föreslagna</w:t>
            </w:r>
            <w:r>
              <w:rPr>
                <w:b/>
              </w:rPr>
              <w:t>)</w:t>
            </w:r>
            <w:r w:rsidR="00F86DB4">
              <w:rPr>
                <w:b/>
              </w:rPr>
              <w:t>:</w:t>
            </w:r>
          </w:p>
          <w:p w14:paraId="79F6597D" w14:textId="3385B02A" w:rsidR="007438C8" w:rsidRDefault="00000000" w:rsidP="002720BD">
            <w:pPr>
              <w:rPr>
                <w:rFonts w:cs="Rockwell"/>
                <w:szCs w:val="20"/>
              </w:rPr>
            </w:pPr>
            <w:sdt>
              <w:sdtPr>
                <w:rPr>
                  <w:rFonts w:cs="Rockwell"/>
                  <w:sz w:val="28"/>
                  <w:szCs w:val="28"/>
                  <w:lang w:val="sv-SE"/>
                </w:rPr>
                <w:id w:val="1349063549"/>
                <w14:checkbox>
                  <w14:checked w14:val="0"/>
                  <w14:checkedState w14:val="2612" w14:font="MS Gothic"/>
                  <w14:uncheckedState w14:val="2610" w14:font="MS Gothic"/>
                </w14:checkbox>
              </w:sdtPr>
              <w:sdtContent>
                <w:r w:rsidR="007438C8" w:rsidRPr="009B7D78">
                  <w:rPr>
                    <w:rFonts w:ascii="MS Gothic" w:eastAsia="MS Gothic" w:hAnsi="MS Gothic" w:cs="Rockwell" w:hint="eastAsia"/>
                    <w:sz w:val="28"/>
                    <w:szCs w:val="28"/>
                    <w:lang w:val="sv-SE"/>
                  </w:rPr>
                  <w:t>☐</w:t>
                </w:r>
              </w:sdtContent>
            </w:sdt>
            <w:r w:rsidR="007438C8" w:rsidRPr="009B7D78">
              <w:rPr>
                <w:rFonts w:cs="Rockwell"/>
                <w:szCs w:val="20"/>
                <w:lang w:val="sv-SE"/>
              </w:rPr>
              <w:t xml:space="preserve"> </w:t>
            </w:r>
            <w:r w:rsidR="007438C8" w:rsidRPr="009B7D78">
              <w:rPr>
                <w:rFonts w:cs="Rockwell"/>
                <w:szCs w:val="20"/>
              </w:rPr>
              <w:t>Jag föreslår att en kontrollpunkt upprättas för denna urvalshämtning för att säkerställa korrektheten vid datauttag</w:t>
            </w:r>
            <w:r w:rsidR="004D5725">
              <w:rPr>
                <w:rFonts w:cs="Rockwell"/>
                <w:szCs w:val="20"/>
              </w:rPr>
              <w:t>et</w:t>
            </w:r>
            <w:r w:rsidR="007438C8" w:rsidRPr="009B7D78">
              <w:rPr>
                <w:rFonts w:cs="Rockwell"/>
                <w:szCs w:val="20"/>
              </w:rPr>
              <w:t>.</w:t>
            </w:r>
          </w:p>
          <w:p w14:paraId="4277DF8F" w14:textId="77777777" w:rsidR="00FB08BB" w:rsidRDefault="00FB08BB" w:rsidP="00AD54D4">
            <w:pPr>
              <w:rPr>
                <w:rFonts w:cstheme="majorHAnsi"/>
                <w:iCs/>
              </w:rPr>
            </w:pPr>
          </w:p>
          <w:p w14:paraId="1177E0B8" w14:textId="0F396186" w:rsidR="007438C8" w:rsidRPr="007438C8" w:rsidRDefault="007438C8" w:rsidP="00AD54D4">
            <w:pPr>
              <w:rPr>
                <w:rFonts w:cstheme="majorHAnsi"/>
                <w:iCs/>
                <w:lang w:val="sv-SE"/>
              </w:rPr>
            </w:pPr>
            <w:r w:rsidRPr="007438C8">
              <w:rPr>
                <w:rFonts w:cstheme="majorHAnsi"/>
                <w:iCs/>
                <w:lang w:val="sv-SE"/>
              </w:rPr>
              <w:t xml:space="preserve">Markera rutan om du vill föreslå en kontrollpunkt för sökanden för att </w:t>
            </w:r>
            <w:r w:rsidR="006A54A3" w:rsidRPr="00AD54D4">
              <w:rPr>
                <w:rFonts w:cstheme="majorHAnsi"/>
                <w:iCs/>
                <w:lang w:val="sv-SE"/>
              </w:rPr>
              <w:t>verifiera</w:t>
            </w:r>
            <w:r w:rsidR="006A54A3">
              <w:rPr>
                <w:rFonts w:cstheme="majorHAnsi"/>
                <w:iCs/>
                <w:lang w:val="sv-SE"/>
              </w:rPr>
              <w:t xml:space="preserve"> </w:t>
            </w:r>
            <w:r w:rsidRPr="007438C8">
              <w:rPr>
                <w:rFonts w:cstheme="majorHAnsi"/>
                <w:iCs/>
                <w:lang w:val="sv-SE"/>
              </w:rPr>
              <w:t xml:space="preserve">korrektheten </w:t>
            </w:r>
            <w:r w:rsidR="00D47DC1">
              <w:rPr>
                <w:rFonts w:cstheme="majorHAnsi"/>
                <w:iCs/>
                <w:lang w:val="sv-SE"/>
              </w:rPr>
              <w:t>i urvalet</w:t>
            </w:r>
            <w:r w:rsidRPr="007438C8">
              <w:rPr>
                <w:rFonts w:cstheme="majorHAnsi"/>
                <w:iCs/>
                <w:lang w:val="sv-SE"/>
              </w:rPr>
              <w:t>.</w:t>
            </w:r>
          </w:p>
          <w:p w14:paraId="3EF4A559" w14:textId="77777777" w:rsidR="007438C8" w:rsidRPr="007438C8" w:rsidRDefault="007438C8" w:rsidP="00AD54D4">
            <w:pPr>
              <w:rPr>
                <w:rFonts w:cstheme="majorHAnsi"/>
                <w:iCs/>
                <w:lang w:val="sv-SE"/>
              </w:rPr>
            </w:pPr>
          </w:p>
          <w:p w14:paraId="4A780B24" w14:textId="77777777" w:rsidR="007438C8" w:rsidRPr="007438C8" w:rsidRDefault="007438C8" w:rsidP="00AD54D4">
            <w:pPr>
              <w:rPr>
                <w:rFonts w:cstheme="majorHAnsi"/>
                <w:iCs/>
                <w:lang w:val="sv-SE"/>
              </w:rPr>
            </w:pPr>
            <w:r w:rsidRPr="007438C8">
              <w:rPr>
                <w:rFonts w:cstheme="majorHAnsi"/>
                <w:iCs/>
                <w:lang w:val="sv-SE"/>
              </w:rPr>
              <w:t>Fyll även i kommentarer om behovet av kontrollpunkten här, om sökanden har markerat önskan om en kontrollpunkt i urvalstabellen.</w:t>
            </w:r>
          </w:p>
          <w:p w14:paraId="7A504CAD" w14:textId="77777777" w:rsidR="007438C8" w:rsidRDefault="007438C8" w:rsidP="002720BD">
            <w:pPr>
              <w:rPr>
                <w:rFonts w:cstheme="majorHAnsi"/>
                <w:iCs/>
                <w:lang w:val="sv-SE"/>
              </w:rPr>
            </w:pPr>
          </w:p>
          <w:p w14:paraId="09581B5F" w14:textId="7EE5E3A8" w:rsidR="00D47DC1" w:rsidRDefault="00D47DC1" w:rsidP="002720BD">
            <w:pPr>
              <w:rPr>
                <w:rFonts w:cstheme="majorHAnsi"/>
                <w:iCs/>
                <w:lang w:val="sv-SE"/>
              </w:rPr>
            </w:pPr>
            <w:r w:rsidRPr="00AD54D4">
              <w:rPr>
                <w:rFonts w:cstheme="majorHAnsi"/>
                <w:iCs/>
                <w:lang w:val="sv-SE"/>
              </w:rPr>
              <w:t>Ange här kommentarer om behovet av en kontrollpunkt om sökanden har markerat förslag om en kontrollpunkt i tabellen i avsnitt 4.</w:t>
            </w:r>
          </w:p>
          <w:p w14:paraId="33B8EAF7" w14:textId="77777777" w:rsidR="000153CD" w:rsidRDefault="000153CD" w:rsidP="002720BD">
            <w:pPr>
              <w:rPr>
                <w:rFonts w:cstheme="majorHAnsi"/>
                <w:iCs/>
                <w:lang w:val="sv-SE"/>
              </w:rPr>
            </w:pPr>
          </w:p>
          <w:p w14:paraId="7DB4B088" w14:textId="77777777" w:rsidR="000153CD" w:rsidRPr="00AD54D4" w:rsidRDefault="000153CD" w:rsidP="000153CD">
            <w:pPr>
              <w:rPr>
                <w:rFonts w:cstheme="majorHAnsi"/>
                <w:iCs/>
                <w:lang w:val="sv-SE"/>
              </w:rPr>
            </w:pPr>
            <w:r w:rsidRPr="00AD54D4">
              <w:rPr>
                <w:rFonts w:cstheme="majorHAnsi"/>
                <w:iCs/>
                <w:lang w:val="sv-SE"/>
              </w:rPr>
              <w:t>I princip är kontrollpunkten avsedd att säkerställa korrektheten i målgruppen i sekventiella/integrerade urval, men den kan även användas i samband med andra komplexa icke-sekventiella/integrerade urval.</w:t>
            </w:r>
          </w:p>
          <w:p w14:paraId="421025EC" w14:textId="77777777" w:rsidR="007438C8" w:rsidRPr="007438C8" w:rsidRDefault="007438C8" w:rsidP="00AD54D4">
            <w:pPr>
              <w:rPr>
                <w:rFonts w:cstheme="majorHAnsi"/>
                <w:iCs/>
                <w:lang w:val="sv-SE"/>
              </w:rPr>
            </w:pPr>
          </w:p>
          <w:p w14:paraId="07AF6E03" w14:textId="5F47D28F" w:rsidR="007438C8" w:rsidRDefault="003B762D" w:rsidP="002720BD">
            <w:pPr>
              <w:rPr>
                <w:rFonts w:cstheme="majorHAnsi"/>
                <w:iCs/>
              </w:rPr>
            </w:pPr>
            <w:r w:rsidRPr="003B762D">
              <w:rPr>
                <w:rFonts w:cstheme="majorHAnsi"/>
                <w:iCs/>
              </w:rPr>
              <w:t>Kontrollpunkten kan genomföras på olika sätt, t.ex. genom att sökanden får en utökad databeskrivning (målgruppens storlek och använda koder), genom ett Teams-möte mellan sökanden och de personuppgiftsansvariga eller genom en diskussion via e-post. Findata deltar inte i de praktiska arrangemangen av kontrollpunkten, vilka avtalas mellan sökanden och den personuppgiftsansvarige.</w:t>
            </w:r>
          </w:p>
          <w:p w14:paraId="022EF845" w14:textId="77777777" w:rsidR="003B762D" w:rsidRPr="007438C8" w:rsidRDefault="003B762D" w:rsidP="00AD54D4">
            <w:pPr>
              <w:rPr>
                <w:rFonts w:cstheme="majorHAnsi"/>
                <w:iCs/>
                <w:lang w:val="sv-SE"/>
              </w:rPr>
            </w:pPr>
          </w:p>
          <w:p w14:paraId="6E8EB43A" w14:textId="36FFB706" w:rsidR="00BE76B9" w:rsidRPr="00AD54D4" w:rsidRDefault="004A6419" w:rsidP="002720BD">
            <w:pPr>
              <w:rPr>
                <w:rFonts w:cstheme="majorHAnsi"/>
                <w:lang w:val="sv-SE"/>
              </w:rPr>
            </w:pPr>
            <w:r w:rsidRPr="00AD54D4">
              <w:rPr>
                <w:rFonts w:cstheme="majorHAnsi"/>
                <w:lang w:val="sv-SE"/>
              </w:rPr>
              <w:t>Findata avgör inte om en kontrollpunkt har genomförts vid hantering av målgruppen. Sökanden eller den personuppgiftsansvarige informerar Findata om eventuella frågor som uppstår till följd av kontrollpunkten och som kräver att Findata agerar.</w:t>
            </w:r>
          </w:p>
          <w:p w14:paraId="0314FAAB" w14:textId="0BC858F4" w:rsidR="004A6419" w:rsidRPr="00FB08BB" w:rsidRDefault="004A6419" w:rsidP="00AD54D4">
            <w:pPr>
              <w:rPr>
                <w:rFonts w:cstheme="majorHAnsi"/>
              </w:rPr>
            </w:pPr>
          </w:p>
        </w:tc>
      </w:tr>
    </w:tbl>
    <w:p w14:paraId="3C878114" w14:textId="6CDF9546" w:rsidR="00294E4C" w:rsidRDefault="00294E4C" w:rsidP="002720BD">
      <w:pPr>
        <w:spacing w:line="240" w:lineRule="auto"/>
      </w:pPr>
    </w:p>
    <w:p w14:paraId="586EA167" w14:textId="77777777" w:rsidR="001555D7" w:rsidRDefault="001555D7" w:rsidP="002720BD">
      <w:pPr>
        <w:spacing w:line="240" w:lineRule="auto"/>
      </w:pPr>
    </w:p>
    <w:p w14:paraId="19E05A16" w14:textId="77777777" w:rsidR="007E123D" w:rsidRDefault="007E123D" w:rsidP="002720BD">
      <w:pPr>
        <w:spacing w:line="240" w:lineRule="auto"/>
        <w:rPr>
          <w:rFonts w:cs="Arial"/>
          <w:b/>
          <w:bCs/>
          <w:iCs/>
          <w:sz w:val="24"/>
          <w:szCs w:val="28"/>
        </w:rPr>
      </w:pPr>
      <w:r>
        <w:rPr>
          <w:b/>
        </w:rPr>
        <w:br w:type="page"/>
      </w:r>
    </w:p>
    <w:p w14:paraId="17E55867" w14:textId="73442F88" w:rsidR="006E2155" w:rsidRPr="0084011C" w:rsidRDefault="00156B73" w:rsidP="002720BD">
      <w:pPr>
        <w:pStyle w:val="Otsikko2"/>
        <w:rPr>
          <w:b/>
          <w:bCs w:val="0"/>
        </w:rPr>
      </w:pPr>
      <w:r>
        <w:rPr>
          <w:b/>
        </w:rPr>
        <w:lastRenderedPageBreak/>
        <w:t>5</w:t>
      </w:r>
      <w:r w:rsidR="006E2155">
        <w:rPr>
          <w:b/>
        </w:rPr>
        <w:t xml:space="preserve"> Uppskattning av mängden </w:t>
      </w:r>
      <w:r w:rsidR="0072526D">
        <w:rPr>
          <w:b/>
        </w:rPr>
        <w:t>filer</w:t>
      </w:r>
      <w:r w:rsidR="00D76E3F" w:rsidRPr="00D76E3F">
        <w:rPr>
          <w:b/>
        </w:rPr>
        <w:t xml:space="preserve"> </w:t>
      </w:r>
      <w:r w:rsidR="006E2155">
        <w:rPr>
          <w:i/>
        </w:rPr>
        <w:t xml:space="preserve">[fylls i av </w:t>
      </w:r>
      <w:r w:rsidR="00D76E3F">
        <w:rPr>
          <w:i/>
        </w:rPr>
        <w:t xml:space="preserve">den </w:t>
      </w:r>
      <w:r w:rsidR="00D76E3F" w:rsidRPr="00D76E3F">
        <w:rPr>
          <w:i/>
        </w:rPr>
        <w:t>personuppgiftsansvariga</w:t>
      </w:r>
      <w:r w:rsidR="006E2155">
        <w:rPr>
          <w:i/>
        </w:rPr>
        <w:t>]</w:t>
      </w:r>
    </w:p>
    <w:p w14:paraId="40E4520C" w14:textId="4B0FC73B" w:rsidR="00FB08BB" w:rsidRDefault="006E2155" w:rsidP="002720BD">
      <w:pPr>
        <w:pStyle w:val="Leipteksti"/>
      </w:pPr>
      <w:r>
        <w:t xml:space="preserve">Fyll i nedanstående tabell över uppskattningar av antalet filer som </w:t>
      </w:r>
      <w:r w:rsidR="0072526D">
        <w:t>levereras</w:t>
      </w:r>
      <w:r>
        <w:t xml:space="preserve">. Med hjälp av mängduppskattningarna kan Findata uppskatta kostnaderna för materialbehandling </w:t>
      </w:r>
      <w:r w:rsidR="0072526D">
        <w:t>åt</w:t>
      </w:r>
      <w:r>
        <w:t xml:space="preserve"> den </w:t>
      </w:r>
      <w:r w:rsidR="0072526D">
        <w:t>sökande.</w:t>
      </w:r>
    </w:p>
    <w:tbl>
      <w:tblPr>
        <w:tblStyle w:val="Vaalearuudukkotaulukko1-korostus1"/>
        <w:tblW w:w="0" w:type="auto"/>
        <w:shd w:val="clear" w:color="auto" w:fill="FCD5C0"/>
        <w:tblLook w:val="04A0" w:firstRow="1" w:lastRow="0" w:firstColumn="1" w:lastColumn="0" w:noHBand="0" w:noVBand="1"/>
      </w:tblPr>
      <w:tblGrid>
        <w:gridCol w:w="3823"/>
        <w:gridCol w:w="5533"/>
      </w:tblGrid>
      <w:tr w:rsidR="006E2155" w14:paraId="5FF4F2E0" w14:textId="77777777" w:rsidTr="003B0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70F6BF3" w14:textId="77777777" w:rsidR="006E2155" w:rsidRDefault="006E2155" w:rsidP="002720BD">
            <w:pPr>
              <w:pStyle w:val="Leipteksti"/>
              <w:ind w:left="0"/>
            </w:pPr>
            <w:r>
              <w:t>Nödvändig information</w:t>
            </w:r>
          </w:p>
        </w:tc>
        <w:tc>
          <w:tcPr>
            <w:tcW w:w="5533" w:type="dxa"/>
          </w:tcPr>
          <w:p w14:paraId="05AD2F1C" w14:textId="2E39C414" w:rsidR="006E2155" w:rsidRDefault="006E2155" w:rsidP="002720BD">
            <w:pPr>
              <w:pStyle w:val="Leipteksti"/>
              <w:ind w:left="0"/>
              <w:cnfStyle w:val="100000000000" w:firstRow="1" w:lastRow="0" w:firstColumn="0" w:lastColumn="0" w:oddVBand="0" w:evenVBand="0" w:oddHBand="0" w:evenHBand="0" w:firstRowFirstColumn="0" w:firstRowLastColumn="0" w:lastRowFirstColumn="0" w:lastRowLastColumn="0"/>
            </w:pPr>
            <w:r>
              <w:t>Fyll i uppgifterna i denna kolumn</w:t>
            </w:r>
          </w:p>
        </w:tc>
      </w:tr>
      <w:tr w:rsidR="006E2155" w14:paraId="5315A73A" w14:textId="77777777" w:rsidTr="003B0CE9">
        <w:tc>
          <w:tcPr>
            <w:cnfStyle w:val="001000000000" w:firstRow="0" w:lastRow="0" w:firstColumn="1" w:lastColumn="0" w:oddVBand="0" w:evenVBand="0" w:oddHBand="0" w:evenHBand="0" w:firstRowFirstColumn="0" w:firstRowLastColumn="0" w:lastRowFirstColumn="0" w:lastRowLastColumn="0"/>
            <w:tcW w:w="3823" w:type="dxa"/>
            <w:shd w:val="clear" w:color="auto" w:fill="FDE5D7"/>
          </w:tcPr>
          <w:p w14:paraId="531673EF" w14:textId="29B0F08A" w:rsidR="006E2155" w:rsidRDefault="006E2155" w:rsidP="002720BD">
            <w:pPr>
              <w:pStyle w:val="Leipteksti"/>
              <w:ind w:left="0"/>
            </w:pPr>
            <w:r>
              <w:t>Uppskattning av antalet personer</w:t>
            </w:r>
            <w:r w:rsidR="0072526D">
              <w:t xml:space="preserve"> i </w:t>
            </w:r>
            <w:r>
              <w:t>material</w:t>
            </w:r>
            <w:r w:rsidR="0072526D">
              <w:t>et</w:t>
            </w:r>
            <w:r>
              <w:t xml:space="preserve"> </w:t>
            </w:r>
          </w:p>
        </w:tc>
        <w:tc>
          <w:tcPr>
            <w:tcW w:w="5533" w:type="dxa"/>
            <w:shd w:val="clear" w:color="auto" w:fill="FDE5D7"/>
          </w:tcPr>
          <w:p w14:paraId="1F6A7BA2" w14:textId="38985A96" w:rsidR="006E2155" w:rsidRDefault="0072526D" w:rsidP="002720BD">
            <w:pPr>
              <w:pStyle w:val="Leipteksti"/>
              <w:ind w:left="0"/>
              <w:cnfStyle w:val="000000000000" w:firstRow="0" w:lastRow="0" w:firstColumn="0" w:lastColumn="0" w:oddVBand="0" w:evenVBand="0" w:oddHBand="0" w:evenHBand="0" w:firstRowFirstColumn="0" w:firstRowLastColumn="0" w:lastRowFirstColumn="0" w:lastRowLastColumn="0"/>
            </w:pPr>
            <w:r>
              <w:t>N</w:t>
            </w:r>
            <w:r w:rsidR="006E2155">
              <w:t xml:space="preserve">: </w:t>
            </w:r>
          </w:p>
        </w:tc>
      </w:tr>
      <w:tr w:rsidR="006E2155" w14:paraId="05C66491" w14:textId="77777777" w:rsidTr="003B0CE9">
        <w:tc>
          <w:tcPr>
            <w:cnfStyle w:val="001000000000" w:firstRow="0" w:lastRow="0" w:firstColumn="1" w:lastColumn="0" w:oddVBand="0" w:evenVBand="0" w:oddHBand="0" w:evenHBand="0" w:firstRowFirstColumn="0" w:firstRowLastColumn="0" w:lastRowFirstColumn="0" w:lastRowLastColumn="0"/>
            <w:tcW w:w="3823" w:type="dxa"/>
            <w:shd w:val="clear" w:color="auto" w:fill="FDE5D7"/>
          </w:tcPr>
          <w:p w14:paraId="00BD50D0" w14:textId="743DB5C5" w:rsidR="006E2155" w:rsidRDefault="006E2155" w:rsidP="002720BD">
            <w:pPr>
              <w:pStyle w:val="Leipteksti"/>
              <w:ind w:left="0"/>
            </w:pPr>
            <w:r>
              <w:t xml:space="preserve">Uppskattning av antalet rader och antalet filer i det </w:t>
            </w:r>
            <w:r w:rsidR="0072526D">
              <w:t xml:space="preserve">strukturerade </w:t>
            </w:r>
            <w:r>
              <w:t>material</w:t>
            </w:r>
            <w:r w:rsidR="0072526D">
              <w:t>et</w:t>
            </w:r>
            <w:r>
              <w:t xml:space="preserve"> </w:t>
            </w:r>
          </w:p>
        </w:tc>
        <w:tc>
          <w:tcPr>
            <w:tcW w:w="5533" w:type="dxa"/>
            <w:shd w:val="clear" w:color="auto" w:fill="FDE5D7"/>
          </w:tcPr>
          <w:p w14:paraId="395936DF" w14:textId="7DFCE4C1" w:rsidR="006E2155" w:rsidRDefault="006E2155" w:rsidP="002720BD">
            <w:pPr>
              <w:cnfStyle w:val="000000000000" w:firstRow="0" w:lastRow="0" w:firstColumn="0" w:lastColumn="0" w:oddVBand="0" w:evenVBand="0" w:oddHBand="0" w:evenHBand="0" w:firstRowFirstColumn="0" w:firstRowLastColumn="0" w:lastRowFirstColumn="0" w:lastRowLastColumn="0"/>
            </w:pPr>
            <w:r>
              <w:t xml:space="preserve">Filer med under </w:t>
            </w:r>
            <w:r w:rsidR="007E123D">
              <w:t>20</w:t>
            </w:r>
            <w:r>
              <w:t xml:space="preserve"> miljoner rader: XX st.</w:t>
            </w:r>
          </w:p>
          <w:p w14:paraId="79D1EEE3" w14:textId="07A72F3E" w:rsidR="006E2155" w:rsidRDefault="006E2155" w:rsidP="002720BD">
            <w:pPr>
              <w:pStyle w:val="Leipteksti"/>
              <w:ind w:left="0"/>
              <w:cnfStyle w:val="000000000000" w:firstRow="0" w:lastRow="0" w:firstColumn="0" w:lastColumn="0" w:oddVBand="0" w:evenVBand="0" w:oddHBand="0" w:evenHBand="0" w:firstRowFirstColumn="0" w:firstRowLastColumn="0" w:lastRowFirstColumn="0" w:lastRowLastColumn="0"/>
            </w:pPr>
            <w:r>
              <w:t>Filer med över 20 miljoner rader: XX st.</w:t>
            </w:r>
          </w:p>
        </w:tc>
      </w:tr>
      <w:tr w:rsidR="006A7C16" w14:paraId="3EF0CF6F" w14:textId="77777777" w:rsidTr="003B0CE9">
        <w:tc>
          <w:tcPr>
            <w:cnfStyle w:val="001000000000" w:firstRow="0" w:lastRow="0" w:firstColumn="1" w:lastColumn="0" w:oddVBand="0" w:evenVBand="0" w:oddHBand="0" w:evenHBand="0" w:firstRowFirstColumn="0" w:firstRowLastColumn="0" w:lastRowFirstColumn="0" w:lastRowLastColumn="0"/>
            <w:tcW w:w="3823" w:type="dxa"/>
            <w:shd w:val="clear" w:color="auto" w:fill="FDE5D7"/>
          </w:tcPr>
          <w:p w14:paraId="5F0ABA15" w14:textId="30CD5B6E" w:rsidR="00282A74" w:rsidRPr="007D5ADB" w:rsidRDefault="00873637" w:rsidP="002720BD">
            <w:pPr>
              <w:pStyle w:val="Leipteksti"/>
              <w:ind w:left="0"/>
              <w:rPr>
                <w:b w:val="0"/>
                <w:bCs w:val="0"/>
                <w:lang w:val="sv-SE"/>
              </w:rPr>
            </w:pPr>
            <w:r w:rsidRPr="007D5ADB">
              <w:rPr>
                <w:lang w:val="sv-SE"/>
              </w:rPr>
              <w:t>Variabler som innehåller identifieringsuppgifter</w:t>
            </w:r>
          </w:p>
          <w:p w14:paraId="3991954A" w14:textId="77777777" w:rsidR="00282A74" w:rsidRPr="006C7F05" w:rsidRDefault="00282A74" w:rsidP="002720BD">
            <w:pPr>
              <w:rPr>
                <w:b w:val="0"/>
                <w:bCs w:val="0"/>
                <w:lang w:val="sv-SE"/>
              </w:rPr>
            </w:pPr>
            <w:r w:rsidRPr="006C7F05">
              <w:rPr>
                <w:b w:val="0"/>
                <w:bCs w:val="0"/>
                <w:lang w:val="sv-SE"/>
              </w:rPr>
              <w:t>Lista här</w:t>
            </w:r>
          </w:p>
          <w:p w14:paraId="211913AC" w14:textId="0E3438BB" w:rsidR="00282A74" w:rsidRPr="006C7F05" w:rsidRDefault="006C7F05" w:rsidP="002720BD">
            <w:pPr>
              <w:rPr>
                <w:b w:val="0"/>
                <w:bCs w:val="0"/>
                <w:lang w:val="sv-SE"/>
              </w:rPr>
            </w:pPr>
            <w:r w:rsidRPr="006C7F05">
              <w:rPr>
                <w:b w:val="0"/>
                <w:bCs w:val="0"/>
                <w:lang w:val="sv-SE"/>
              </w:rPr>
              <w:t xml:space="preserve">- </w:t>
            </w:r>
            <w:r w:rsidR="00282A74" w:rsidRPr="006C7F05">
              <w:rPr>
                <w:b w:val="0"/>
                <w:bCs w:val="0"/>
                <w:lang w:val="sv-SE"/>
              </w:rPr>
              <w:t>alla variabler som kan innehålla identifieringsuppgifter samt</w:t>
            </w:r>
          </w:p>
          <w:p w14:paraId="4B92B5BC" w14:textId="73193F15" w:rsidR="00282A74" w:rsidRPr="00282A74" w:rsidRDefault="006C7F05" w:rsidP="002720BD">
            <w:pPr>
              <w:pStyle w:val="Leipteksti"/>
              <w:ind w:left="0"/>
              <w:rPr>
                <w:lang w:val="sv-SE"/>
              </w:rPr>
            </w:pPr>
            <w:r>
              <w:rPr>
                <w:b w:val="0"/>
                <w:bCs w:val="0"/>
                <w:lang w:val="sv-SE"/>
              </w:rPr>
              <w:t xml:space="preserve">- </w:t>
            </w:r>
            <w:r w:rsidR="00282A74" w:rsidRPr="00282A74">
              <w:rPr>
                <w:b w:val="0"/>
                <w:bCs w:val="0"/>
                <w:lang w:val="sv-SE"/>
              </w:rPr>
              <w:t>vilken typ av identifieringsuppgift det rör sig om.</w:t>
            </w:r>
          </w:p>
        </w:tc>
        <w:tc>
          <w:tcPr>
            <w:tcW w:w="5533" w:type="dxa"/>
            <w:shd w:val="clear" w:color="auto" w:fill="FDE5D7"/>
          </w:tcPr>
          <w:p w14:paraId="5652BB85" w14:textId="53665D0A" w:rsidR="006A7C16" w:rsidRPr="00282A74" w:rsidRDefault="006A7C16" w:rsidP="002720BD">
            <w:pPr>
              <w:cnfStyle w:val="000000000000" w:firstRow="0" w:lastRow="0" w:firstColumn="0" w:lastColumn="0" w:oddVBand="0" w:evenVBand="0" w:oddHBand="0" w:evenHBand="0" w:firstRowFirstColumn="0" w:firstRowLastColumn="0" w:lastRowFirstColumn="0" w:lastRowLastColumn="0"/>
              <w:rPr>
                <w:lang w:val="sv-SE"/>
              </w:rPr>
            </w:pPr>
          </w:p>
        </w:tc>
      </w:tr>
      <w:tr w:rsidR="006A7C16" w14:paraId="5EB05D01" w14:textId="77777777" w:rsidTr="003B0CE9">
        <w:tc>
          <w:tcPr>
            <w:cnfStyle w:val="001000000000" w:firstRow="0" w:lastRow="0" w:firstColumn="1" w:lastColumn="0" w:oddVBand="0" w:evenVBand="0" w:oddHBand="0" w:evenHBand="0" w:firstRowFirstColumn="0" w:firstRowLastColumn="0" w:lastRowFirstColumn="0" w:lastRowLastColumn="0"/>
            <w:tcW w:w="3823" w:type="dxa"/>
            <w:shd w:val="clear" w:color="auto" w:fill="FDE5D7"/>
          </w:tcPr>
          <w:p w14:paraId="3AD50F3C" w14:textId="36CB7B2A" w:rsidR="006A7C16" w:rsidRPr="006E2155" w:rsidRDefault="006A7C16" w:rsidP="002720BD">
            <w:pPr>
              <w:pStyle w:val="Leipteksti"/>
              <w:ind w:left="0"/>
            </w:pPr>
            <w:r>
              <w:t>Innehåller materialet ostrukturerad information?</w:t>
            </w:r>
          </w:p>
        </w:tc>
        <w:tc>
          <w:tcPr>
            <w:tcW w:w="5533" w:type="dxa"/>
            <w:shd w:val="clear" w:color="auto" w:fill="FDE5D7"/>
          </w:tcPr>
          <w:p w14:paraId="1AB64CE3" w14:textId="12F05CED" w:rsidR="006A7C16" w:rsidRPr="000647E8" w:rsidRDefault="006A7C16" w:rsidP="002720BD">
            <w:pPr>
              <w:cnfStyle w:val="000000000000" w:firstRow="0" w:lastRow="0" w:firstColumn="0" w:lastColumn="0" w:oddVBand="0" w:evenVBand="0" w:oddHBand="0" w:evenHBand="0" w:firstRowFirstColumn="0" w:firstRowLastColumn="0" w:lastRowFirstColumn="0" w:lastRowLastColumn="0"/>
            </w:pPr>
            <w:r w:rsidRPr="000647E8">
              <w:t>Ja/Nej</w:t>
            </w:r>
          </w:p>
        </w:tc>
      </w:tr>
      <w:tr w:rsidR="002E73A0" w14:paraId="3C18B8E2" w14:textId="77777777" w:rsidTr="003B0CE9">
        <w:tc>
          <w:tcPr>
            <w:cnfStyle w:val="001000000000" w:firstRow="0" w:lastRow="0" w:firstColumn="1" w:lastColumn="0" w:oddVBand="0" w:evenVBand="0" w:oddHBand="0" w:evenHBand="0" w:firstRowFirstColumn="0" w:firstRowLastColumn="0" w:lastRowFirstColumn="0" w:lastRowLastColumn="0"/>
            <w:tcW w:w="3823" w:type="dxa"/>
            <w:shd w:val="clear" w:color="auto" w:fill="FDE5D7"/>
          </w:tcPr>
          <w:p w14:paraId="71935C8E" w14:textId="77777777" w:rsidR="002E73A0" w:rsidRDefault="002E73A0" w:rsidP="002720BD">
            <w:pPr>
              <w:pStyle w:val="Leipteksti"/>
              <w:ind w:left="0"/>
              <w:rPr>
                <w:b w:val="0"/>
                <w:bCs w:val="0"/>
              </w:rPr>
            </w:pPr>
            <w:r w:rsidRPr="002E73A0">
              <w:t>Är det möjligt för personuppgiftsansvarig att bearbeta öppen text till strukturerat format istället för att leverera den öppna texten?</w:t>
            </w:r>
          </w:p>
          <w:p w14:paraId="4EE1A2B3" w14:textId="5628F144" w:rsidR="002E73A0" w:rsidRPr="002E73A0" w:rsidRDefault="002E73A0" w:rsidP="002720BD">
            <w:pPr>
              <w:pStyle w:val="Leipteksti"/>
              <w:ind w:left="0"/>
              <w:rPr>
                <w:b w:val="0"/>
                <w:bCs w:val="0"/>
              </w:rPr>
            </w:pPr>
            <w:r w:rsidRPr="002E73A0">
              <w:rPr>
                <w:b w:val="0"/>
                <w:bCs w:val="0"/>
              </w:rPr>
              <w:t>Ja: vilka variabler gäller detta?</w:t>
            </w:r>
            <w:r w:rsidRPr="002E73A0">
              <w:rPr>
                <w:b w:val="0"/>
                <w:bCs w:val="0"/>
              </w:rPr>
              <w:br/>
              <w:t>T.ex.: rökvanor kan anges i form av röker/har slutat röka/har aldrig rökt</w:t>
            </w:r>
          </w:p>
        </w:tc>
        <w:tc>
          <w:tcPr>
            <w:tcW w:w="5533" w:type="dxa"/>
            <w:shd w:val="clear" w:color="auto" w:fill="FDE5D7"/>
          </w:tcPr>
          <w:p w14:paraId="412B7AF4" w14:textId="77777777" w:rsidR="002E73A0" w:rsidRPr="000647E8" w:rsidRDefault="002E73A0" w:rsidP="002720BD">
            <w:pPr>
              <w:cnfStyle w:val="000000000000" w:firstRow="0" w:lastRow="0" w:firstColumn="0" w:lastColumn="0" w:oddVBand="0" w:evenVBand="0" w:oddHBand="0" w:evenHBand="0" w:firstRowFirstColumn="0" w:firstRowLastColumn="0" w:lastRowFirstColumn="0" w:lastRowLastColumn="0"/>
            </w:pPr>
          </w:p>
        </w:tc>
      </w:tr>
      <w:tr w:rsidR="006A7C16" w14:paraId="0F7F532F" w14:textId="77777777" w:rsidTr="003B0CE9">
        <w:tc>
          <w:tcPr>
            <w:cnfStyle w:val="001000000000" w:firstRow="0" w:lastRow="0" w:firstColumn="1" w:lastColumn="0" w:oddVBand="0" w:evenVBand="0" w:oddHBand="0" w:evenHBand="0" w:firstRowFirstColumn="0" w:firstRowLastColumn="0" w:lastRowFirstColumn="0" w:lastRowLastColumn="0"/>
            <w:tcW w:w="3823" w:type="dxa"/>
            <w:shd w:val="clear" w:color="auto" w:fill="FDE5D7"/>
          </w:tcPr>
          <w:p w14:paraId="53C841B6" w14:textId="3EBF664F" w:rsidR="006A7C16" w:rsidRDefault="006A7C16" w:rsidP="002720BD">
            <w:pPr>
              <w:pStyle w:val="Leipteksti"/>
              <w:ind w:left="0"/>
            </w:pPr>
            <w:r>
              <w:t xml:space="preserve">Beskriv den ostrukturerade informationen så exakt som möjligt </w:t>
            </w:r>
          </w:p>
        </w:tc>
        <w:tc>
          <w:tcPr>
            <w:tcW w:w="5533" w:type="dxa"/>
            <w:shd w:val="clear" w:color="auto" w:fill="FDE5D7"/>
          </w:tcPr>
          <w:p w14:paraId="6174C60C" w14:textId="72CEC027" w:rsidR="006A7C16" w:rsidRDefault="006A7C16" w:rsidP="002720BD">
            <w:pPr>
              <w:pStyle w:val="Luettelokappale"/>
              <w:numPr>
                <w:ilvl w:val="0"/>
                <w:numId w:val="8"/>
              </w:numPr>
              <w:cnfStyle w:val="000000000000" w:firstRow="0" w:lastRow="0" w:firstColumn="0" w:lastColumn="0" w:oddVBand="0" w:evenVBand="0" w:oddHBand="0" w:evenHBand="0" w:firstRowFirstColumn="0" w:firstRowLastColumn="0" w:lastRowFirstColumn="0" w:lastRowLastColumn="0"/>
            </w:pPr>
            <w:r>
              <w:t xml:space="preserve">Innehåller </w:t>
            </w:r>
            <w:r w:rsidRPr="0072526D">
              <w:t xml:space="preserve">den ostrukturerade informationen </w:t>
            </w:r>
            <w:r>
              <w:t>identifieringsuppgifter om personer (t.ex. namn, adresser, telefonnummer):</w:t>
            </w:r>
          </w:p>
          <w:p w14:paraId="436BCED4" w14:textId="06F3D49F" w:rsidR="006A7C16" w:rsidRDefault="006A7C16" w:rsidP="002720BD">
            <w:pPr>
              <w:pStyle w:val="Luettelokappale"/>
              <w:numPr>
                <w:ilvl w:val="0"/>
                <w:numId w:val="8"/>
              </w:numPr>
              <w:cnfStyle w:val="000000000000" w:firstRow="0" w:lastRow="0" w:firstColumn="0" w:lastColumn="0" w:oddVBand="0" w:evenVBand="0" w:oddHBand="0" w:evenHBand="0" w:firstRowFirstColumn="0" w:firstRowLastColumn="0" w:lastRowFirstColumn="0" w:lastRowLastColumn="0"/>
            </w:pPr>
            <w:r>
              <w:t xml:space="preserve">I vilket filformat är </w:t>
            </w:r>
            <w:r w:rsidRPr="0072526D">
              <w:t>den ostrukturerade informationen</w:t>
            </w:r>
            <w:r>
              <w:t>:</w:t>
            </w:r>
          </w:p>
          <w:p w14:paraId="348DD249" w14:textId="33E457F5" w:rsidR="006A7C16" w:rsidRDefault="006A7C16" w:rsidP="002720BD">
            <w:pPr>
              <w:pStyle w:val="Luettelokappale"/>
              <w:numPr>
                <w:ilvl w:val="0"/>
                <w:numId w:val="8"/>
              </w:numPr>
              <w:cnfStyle w:val="000000000000" w:firstRow="0" w:lastRow="0" w:firstColumn="0" w:lastColumn="0" w:oddVBand="0" w:evenVBand="0" w:oddHBand="0" w:evenHBand="0" w:firstRowFirstColumn="0" w:firstRowLastColumn="0" w:lastRowFirstColumn="0" w:lastRowLastColumn="0"/>
            </w:pPr>
            <w:r>
              <w:t xml:space="preserve">Uppskattning av hur många filer som innehåller </w:t>
            </w:r>
            <w:r w:rsidRPr="0072526D">
              <w:t>ostrukturerad information</w:t>
            </w:r>
            <w:r>
              <w:t>:</w:t>
            </w:r>
          </w:p>
          <w:p w14:paraId="0942D8D9" w14:textId="3F80081E" w:rsidR="006A7C16" w:rsidRDefault="006A7C16" w:rsidP="002720BD">
            <w:pPr>
              <w:pStyle w:val="Luettelokappale"/>
              <w:numPr>
                <w:ilvl w:val="0"/>
                <w:numId w:val="8"/>
              </w:numPr>
              <w:cnfStyle w:val="000000000000" w:firstRow="0" w:lastRow="0" w:firstColumn="0" w:lastColumn="0" w:oddVBand="0" w:evenVBand="0" w:oddHBand="0" w:evenHBand="0" w:firstRowFirstColumn="0" w:firstRowLastColumn="0" w:lastRowFirstColumn="0" w:lastRowLastColumn="0"/>
            </w:pPr>
            <w:r>
              <w:t xml:space="preserve">Uppskattning av antalet rader av </w:t>
            </w:r>
            <w:r w:rsidRPr="0072526D">
              <w:t>ostrukturerad information</w:t>
            </w:r>
            <w:r>
              <w:t xml:space="preserve"> i textform per fil:</w:t>
            </w:r>
          </w:p>
          <w:p w14:paraId="21616D42" w14:textId="0C5FD4BE" w:rsidR="006A7C16" w:rsidRDefault="006A7C16" w:rsidP="002720BD">
            <w:pPr>
              <w:pStyle w:val="Luettelokappale"/>
              <w:numPr>
                <w:ilvl w:val="0"/>
                <w:numId w:val="8"/>
              </w:numPr>
              <w:cnfStyle w:val="000000000000" w:firstRow="0" w:lastRow="0" w:firstColumn="0" w:lastColumn="0" w:oddVBand="0" w:evenVBand="0" w:oddHBand="0" w:evenHBand="0" w:firstRowFirstColumn="0" w:firstRowLastColumn="0" w:lastRowFirstColumn="0" w:lastRowLastColumn="0"/>
            </w:pPr>
            <w:r>
              <w:t xml:space="preserve">Beskrivning av den ostrukturerad informationen (t.ex. röntgenbilder, textfraser med en längd på 100 tecken eller tre meningar kring sökordet): </w:t>
            </w:r>
          </w:p>
          <w:p w14:paraId="448DD05D" w14:textId="26B38010" w:rsidR="006A7C16" w:rsidRDefault="006A7C16" w:rsidP="002720BD">
            <w:pPr>
              <w:cnfStyle w:val="000000000000" w:firstRow="0" w:lastRow="0" w:firstColumn="0" w:lastColumn="0" w:oddVBand="0" w:evenVBand="0" w:oddHBand="0" w:evenHBand="0" w:firstRowFirstColumn="0" w:firstRowLastColumn="0" w:lastRowFirstColumn="0" w:lastRowLastColumn="0"/>
            </w:pPr>
          </w:p>
        </w:tc>
      </w:tr>
      <w:tr w:rsidR="006A7C16" w14:paraId="2B3F804A" w14:textId="77777777" w:rsidTr="003B0CE9">
        <w:tc>
          <w:tcPr>
            <w:cnfStyle w:val="001000000000" w:firstRow="0" w:lastRow="0" w:firstColumn="1" w:lastColumn="0" w:oddVBand="0" w:evenVBand="0" w:oddHBand="0" w:evenHBand="0" w:firstRowFirstColumn="0" w:firstRowLastColumn="0" w:lastRowFirstColumn="0" w:lastRowLastColumn="0"/>
            <w:tcW w:w="3823" w:type="dxa"/>
            <w:shd w:val="clear" w:color="auto" w:fill="FDE5D7"/>
          </w:tcPr>
          <w:p w14:paraId="270CD57C" w14:textId="3B834BF6" w:rsidR="006A7C16" w:rsidRPr="006E2155" w:rsidRDefault="006A7C16" w:rsidP="002720BD">
            <w:pPr>
              <w:rPr>
                <w:b w:val="0"/>
                <w:bCs w:val="0"/>
              </w:rPr>
            </w:pPr>
            <w:r>
              <w:lastRenderedPageBreak/>
              <w:t xml:space="preserve">Registeruppgifterna som ska hämtas skickas som csv-fil </w:t>
            </w:r>
          </w:p>
        </w:tc>
        <w:tc>
          <w:tcPr>
            <w:tcW w:w="5533" w:type="dxa"/>
            <w:shd w:val="clear" w:color="auto" w:fill="FDE5D7"/>
          </w:tcPr>
          <w:p w14:paraId="3266C27A" w14:textId="240E67BB" w:rsidR="006A7C16" w:rsidRPr="0076031B" w:rsidRDefault="0076031B"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r>
              <w:rPr>
                <w:iCs/>
              </w:rPr>
              <w:t>Ja</w:t>
            </w:r>
          </w:p>
        </w:tc>
      </w:tr>
    </w:tbl>
    <w:p w14:paraId="436E8F90" w14:textId="77777777" w:rsidR="003B0CE9" w:rsidRDefault="003B0CE9" w:rsidP="002720BD">
      <w:pPr>
        <w:pStyle w:val="Leipteksti"/>
      </w:pPr>
    </w:p>
    <w:p w14:paraId="64183422" w14:textId="77777777" w:rsidR="003B0CE9" w:rsidRPr="003B0CE9" w:rsidRDefault="003B0CE9" w:rsidP="002720BD">
      <w:pPr>
        <w:pStyle w:val="Leipteksti"/>
      </w:pPr>
    </w:p>
    <w:p w14:paraId="352841D8" w14:textId="1195A3C4" w:rsidR="00987784" w:rsidRPr="006E2155" w:rsidRDefault="00156B73" w:rsidP="002720BD">
      <w:pPr>
        <w:pStyle w:val="Otsikko2"/>
      </w:pPr>
      <w:r w:rsidRPr="2A9FB679">
        <w:rPr>
          <w:b/>
        </w:rPr>
        <w:t>6</w:t>
      </w:r>
      <w:r w:rsidR="0062598B" w:rsidRPr="2A9FB679">
        <w:rPr>
          <w:b/>
        </w:rPr>
        <w:t xml:space="preserve"> </w:t>
      </w:r>
      <w:r w:rsidR="001555F9" w:rsidRPr="2A9FB679">
        <w:rPr>
          <w:b/>
        </w:rPr>
        <w:t>K</w:t>
      </w:r>
      <w:r w:rsidR="0062598B" w:rsidRPr="2A9FB679">
        <w:rPr>
          <w:b/>
        </w:rPr>
        <w:t>ostnadskalkyl för urvalet</w:t>
      </w:r>
      <w:r w:rsidR="0062598B" w:rsidRPr="2A9FB679">
        <w:rPr>
          <w:i/>
        </w:rPr>
        <w:t xml:space="preserve"> [fylls i av </w:t>
      </w:r>
      <w:r w:rsidR="00D76E3F" w:rsidRPr="2A9FB679">
        <w:rPr>
          <w:i/>
        </w:rPr>
        <w:t>den personuppgiftsansvariga</w:t>
      </w:r>
      <w:r w:rsidR="0062598B" w:rsidRPr="2A9FB679">
        <w:rPr>
          <w:i/>
        </w:rPr>
        <w:t>]</w:t>
      </w:r>
    </w:p>
    <w:p w14:paraId="71C057A8" w14:textId="6D2FE303" w:rsidR="00434A95" w:rsidRDefault="005561ED" w:rsidP="002720BD">
      <w:pPr>
        <w:pStyle w:val="Leipteksti"/>
        <w:spacing w:after="0"/>
      </w:pPr>
      <w:r>
        <w:t>Ange</w:t>
      </w:r>
      <w:r w:rsidR="00987784">
        <w:t xml:space="preserve"> i tabellen nedan </w:t>
      </w:r>
    </w:p>
    <w:p w14:paraId="56CBE6F8" w14:textId="53BC4C5D" w:rsidR="00434A95" w:rsidRDefault="00434A95" w:rsidP="002720BD">
      <w:pPr>
        <w:pStyle w:val="Leipteksti"/>
        <w:numPr>
          <w:ilvl w:val="0"/>
          <w:numId w:val="6"/>
        </w:numPr>
        <w:spacing w:after="0"/>
        <w:ind w:left="1701" w:hanging="357"/>
      </w:pPr>
      <w:r>
        <w:t xml:space="preserve">en uppskattning av </w:t>
      </w:r>
      <w:r w:rsidR="002B12B3">
        <w:t>den</w:t>
      </w:r>
      <w:r>
        <w:t xml:space="preserve"> totala kostnade</w:t>
      </w:r>
      <w:r w:rsidR="002B12B3">
        <w:t>r</w:t>
      </w:r>
      <w:r>
        <w:t xml:space="preserve"> för det urval som beskrivs ovan</w:t>
      </w:r>
    </w:p>
    <w:p w14:paraId="265AF96B" w14:textId="79CA7FD9" w:rsidR="00434A95" w:rsidRDefault="00057645" w:rsidP="002720BD">
      <w:pPr>
        <w:pStyle w:val="Leipteksti"/>
        <w:numPr>
          <w:ilvl w:val="0"/>
          <w:numId w:val="6"/>
        </w:numPr>
        <w:spacing w:after="0"/>
        <w:ind w:left="1701" w:hanging="357"/>
      </w:pPr>
      <w:r>
        <w:t xml:space="preserve">en </w:t>
      </w:r>
      <w:r w:rsidR="004579E3" w:rsidRPr="004579E3">
        <w:t>specificering</w:t>
      </w:r>
      <w:r w:rsidR="004579E3">
        <w:t xml:space="preserve"> </w:t>
      </w:r>
      <w:r w:rsidR="00987784">
        <w:t>av kostnadskalkylen, dvs. information om vad uppskattningen av de totala kostnaderna består av</w:t>
      </w:r>
    </w:p>
    <w:p w14:paraId="46EE9CDA" w14:textId="087BBE55" w:rsidR="00434A95" w:rsidRDefault="00434A95" w:rsidP="002720BD">
      <w:pPr>
        <w:pStyle w:val="Leipteksti"/>
        <w:numPr>
          <w:ilvl w:val="0"/>
          <w:numId w:val="6"/>
        </w:numPr>
        <w:spacing w:after="0"/>
        <w:ind w:left="1701" w:hanging="357"/>
      </w:pPr>
      <w:r>
        <w:t>information om mervärdesskatt</w:t>
      </w:r>
      <w:r w:rsidR="00057645">
        <w:t>.</w:t>
      </w:r>
    </w:p>
    <w:p w14:paraId="4DD64C11" w14:textId="77777777" w:rsidR="00121967" w:rsidRDefault="00121967" w:rsidP="002720BD">
      <w:pPr>
        <w:pStyle w:val="Leipteksti"/>
        <w:spacing w:after="0"/>
        <w:ind w:left="0"/>
      </w:pPr>
    </w:p>
    <w:p w14:paraId="55150AB0" w14:textId="68978F88" w:rsidR="00960294" w:rsidRDefault="00987784" w:rsidP="002720BD">
      <w:pPr>
        <w:pStyle w:val="Leipteksti"/>
      </w:pPr>
      <w:r>
        <w:t xml:space="preserve">Du kan ändra innehållet i tabellen så att det </w:t>
      </w:r>
      <w:r w:rsidR="00BE6085" w:rsidRPr="00AD54D4">
        <w:t>överensstämmer</w:t>
      </w:r>
      <w:r w:rsidR="00BE6085" w:rsidRPr="00BE6085">
        <w:t xml:space="preserve"> </w:t>
      </w:r>
      <w:r>
        <w:t>specifikatione</w:t>
      </w:r>
      <w:r w:rsidR="00057645">
        <w:t>rna</w:t>
      </w:r>
      <w:r>
        <w:t xml:space="preserve"> i ert urval. Av tabellen bör framgå priset med moms och utan moms.</w:t>
      </w:r>
    </w:p>
    <w:p w14:paraId="58EB321D" w14:textId="196A3D3C" w:rsidR="00960294" w:rsidRDefault="00987784" w:rsidP="002720BD">
      <w:pPr>
        <w:pStyle w:val="Leipteksti"/>
      </w:pPr>
      <w:r>
        <w:t xml:space="preserve">Om det krävs flera urval för att </w:t>
      </w:r>
      <w:r w:rsidR="00BE6085" w:rsidRPr="00AD54D4">
        <w:t>inhämta</w:t>
      </w:r>
      <w:r w:rsidR="00BE6085" w:rsidRPr="00BE6085">
        <w:t xml:space="preserve"> </w:t>
      </w:r>
      <w:r>
        <w:t>de begärda uppgifterna</w:t>
      </w:r>
      <w:r w:rsidR="00057645">
        <w:t>,</w:t>
      </w:r>
      <w:r>
        <w:t xml:space="preserve"> kopiera tabellen nedan och fyll i kostnadskalkylerna för varje urval i separata tabeller.</w:t>
      </w:r>
    </w:p>
    <w:p w14:paraId="50785686" w14:textId="115B1979" w:rsidR="006A7C16" w:rsidRPr="005278E0" w:rsidRDefault="00C0427C" w:rsidP="002720BD">
      <w:pPr>
        <w:pStyle w:val="Leipteksti"/>
      </w:pPr>
      <w:r>
        <w:t xml:space="preserve">Observera att Findata begär att </w:t>
      </w:r>
      <w:r w:rsidR="003E015D">
        <w:t>personuppgiftsansvariga</w:t>
      </w:r>
      <w:r w:rsidR="003E015D">
        <w:t xml:space="preserve"> </w:t>
      </w:r>
      <w:r>
        <w:t>skickar en databeskrivning tillsammans med själva uppgifterna under datautlämningsfasen.</w:t>
      </w:r>
    </w:p>
    <w:tbl>
      <w:tblPr>
        <w:tblStyle w:val="Vaalearuudukkotaulukko1-korostus1"/>
        <w:tblW w:w="9634" w:type="dxa"/>
        <w:shd w:val="clear" w:color="auto" w:fill="FFE8D1"/>
        <w:tblLook w:val="04A0" w:firstRow="1" w:lastRow="0" w:firstColumn="1" w:lastColumn="0" w:noHBand="0" w:noVBand="1"/>
      </w:tblPr>
      <w:tblGrid>
        <w:gridCol w:w="2307"/>
        <w:gridCol w:w="1516"/>
        <w:gridCol w:w="1475"/>
        <w:gridCol w:w="1472"/>
        <w:gridCol w:w="1371"/>
        <w:gridCol w:w="1487"/>
        <w:gridCol w:w="6"/>
      </w:tblGrid>
      <w:tr w:rsidR="00441B22" w14:paraId="71AECDDD" w14:textId="77777777" w:rsidTr="2A9FB679">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07" w:type="dxa"/>
          </w:tcPr>
          <w:p w14:paraId="20DED25F" w14:textId="77777777" w:rsidR="00D80922" w:rsidRDefault="00D80922" w:rsidP="002720BD">
            <w:pPr>
              <w:pStyle w:val="Leipteksti"/>
              <w:ind w:left="0"/>
            </w:pPr>
            <w:r>
              <w:t>Nödvändig information</w:t>
            </w:r>
          </w:p>
        </w:tc>
        <w:tc>
          <w:tcPr>
            <w:tcW w:w="1516" w:type="dxa"/>
          </w:tcPr>
          <w:p w14:paraId="35284E52" w14:textId="77777777" w:rsidR="00D80922" w:rsidRDefault="00D80922" w:rsidP="002720BD">
            <w:pPr>
              <w:pStyle w:val="Leipteksti"/>
              <w:spacing w:after="0"/>
              <w:ind w:left="0"/>
              <w:cnfStyle w:val="100000000000" w:firstRow="1" w:lastRow="0" w:firstColumn="0" w:lastColumn="0" w:oddVBand="0" w:evenVBand="0" w:oddHBand="0" w:evenHBand="0" w:firstRowFirstColumn="0" w:firstRowLastColumn="0" w:lastRowFirstColumn="0" w:lastRowLastColumn="0"/>
              <w:rPr>
                <w:b w:val="0"/>
                <w:bCs w:val="0"/>
              </w:rPr>
            </w:pPr>
            <w:r>
              <w:t>Prestation</w:t>
            </w:r>
          </w:p>
          <w:p w14:paraId="3536F636" w14:textId="2F114C39" w:rsidR="00EB0A47" w:rsidRPr="00B6282B" w:rsidRDefault="00EB0A47" w:rsidP="002720BD">
            <w:pPr>
              <w:pStyle w:val="Leipteksti"/>
              <w:ind w:left="0"/>
              <w:cnfStyle w:val="100000000000" w:firstRow="1" w:lastRow="0" w:firstColumn="0" w:lastColumn="0" w:oddVBand="0" w:evenVBand="0" w:oddHBand="0" w:evenHBand="0" w:firstRowFirstColumn="0" w:firstRowLastColumn="0" w:lastRowFirstColumn="0" w:lastRowLastColumn="0"/>
              <w:rPr>
                <w:b w:val="0"/>
                <w:bCs w:val="0"/>
              </w:rPr>
            </w:pPr>
            <w:r w:rsidRPr="00EB0A47">
              <w:rPr>
                <w:b w:val="0"/>
                <w:bCs w:val="0"/>
              </w:rPr>
              <w:t>T.ex. urval ur register X</w:t>
            </w:r>
          </w:p>
        </w:tc>
        <w:tc>
          <w:tcPr>
            <w:tcW w:w="1475" w:type="dxa"/>
          </w:tcPr>
          <w:p w14:paraId="2427071A" w14:textId="77777777" w:rsidR="00D80922" w:rsidRDefault="00D80922" w:rsidP="002720BD">
            <w:pPr>
              <w:pStyle w:val="Leipteksti"/>
              <w:spacing w:after="0"/>
              <w:ind w:left="0"/>
              <w:cnfStyle w:val="100000000000" w:firstRow="1" w:lastRow="0" w:firstColumn="0" w:lastColumn="0" w:oddVBand="0" w:evenVBand="0" w:oddHBand="0" w:evenHBand="0" w:firstRowFirstColumn="0" w:firstRowLastColumn="0" w:lastRowFirstColumn="0" w:lastRowLastColumn="0"/>
              <w:rPr>
                <w:b w:val="0"/>
                <w:bCs w:val="0"/>
              </w:rPr>
            </w:pPr>
            <w:r>
              <w:t>Prestationens enhet</w:t>
            </w:r>
          </w:p>
          <w:p w14:paraId="13D30222" w14:textId="0EA6E213" w:rsidR="00EB0A47" w:rsidRPr="00EB0A47" w:rsidRDefault="00EB0A47" w:rsidP="002720BD">
            <w:pPr>
              <w:pStyle w:val="Leipteksti"/>
              <w:spacing w:after="0"/>
              <w:ind w:left="0"/>
              <w:cnfStyle w:val="100000000000" w:firstRow="1" w:lastRow="0" w:firstColumn="0" w:lastColumn="0" w:oddVBand="0" w:evenVBand="0" w:oddHBand="0" w:evenHBand="0" w:firstRowFirstColumn="0" w:firstRowLastColumn="0" w:lastRowFirstColumn="0" w:lastRowLastColumn="0"/>
              <w:rPr>
                <w:b w:val="0"/>
                <w:bCs w:val="0"/>
              </w:rPr>
            </w:pPr>
            <w:r w:rsidRPr="00EB0A47">
              <w:rPr>
                <w:b w:val="0"/>
                <w:bCs w:val="0"/>
              </w:rPr>
              <w:t>T.ex. arbetstimme</w:t>
            </w:r>
          </w:p>
        </w:tc>
        <w:tc>
          <w:tcPr>
            <w:tcW w:w="1472" w:type="dxa"/>
          </w:tcPr>
          <w:p w14:paraId="7168C9B9" w14:textId="10295EBF" w:rsidR="00D80922" w:rsidRDefault="00D80922" w:rsidP="002720BD">
            <w:pPr>
              <w:pStyle w:val="Leipteksti"/>
              <w:ind w:left="0"/>
              <w:cnfStyle w:val="100000000000" w:firstRow="1" w:lastRow="0" w:firstColumn="0" w:lastColumn="0" w:oddVBand="0" w:evenVBand="0" w:oddHBand="0" w:evenHBand="0" w:firstRowFirstColumn="0" w:firstRowLastColumn="0" w:lastRowFirstColumn="0" w:lastRowLastColumn="0"/>
            </w:pPr>
            <w:r>
              <w:t>Antal enheter</w:t>
            </w:r>
            <w:r>
              <w:br/>
            </w:r>
            <w:r w:rsidR="00EB0A47" w:rsidRPr="00EB0A47">
              <w:rPr>
                <w:b w:val="0"/>
                <w:bCs w:val="0"/>
              </w:rPr>
              <w:t>T.ex. 35 st.</w:t>
            </w:r>
          </w:p>
        </w:tc>
        <w:tc>
          <w:tcPr>
            <w:tcW w:w="1371" w:type="dxa"/>
          </w:tcPr>
          <w:p w14:paraId="7AF744B1" w14:textId="1CD02EDF" w:rsidR="00D80922" w:rsidRDefault="00D80922" w:rsidP="002720BD">
            <w:pPr>
              <w:pStyle w:val="Leipteksti"/>
              <w:ind w:left="0"/>
              <w:cnfStyle w:val="100000000000" w:firstRow="1" w:lastRow="0" w:firstColumn="0" w:lastColumn="0" w:oddVBand="0" w:evenVBand="0" w:oddHBand="0" w:evenHBand="0" w:firstRowFirstColumn="0" w:firstRowLastColumn="0" w:lastRowFirstColumn="0" w:lastRowLastColumn="0"/>
            </w:pPr>
            <w:r>
              <w:t>Enhetspris</w:t>
            </w:r>
            <w:r>
              <w:br/>
            </w:r>
            <w:r w:rsidR="00EB0A47">
              <w:rPr>
                <w:b w:val="0"/>
                <w:bCs w:val="0"/>
              </w:rPr>
              <w:t xml:space="preserve">T.ex. 115 </w:t>
            </w:r>
            <w:r w:rsidRPr="00057645">
              <w:rPr>
                <w:b w:val="0"/>
                <w:bCs w:val="0"/>
              </w:rPr>
              <w:t>euro</w:t>
            </w:r>
            <w:r w:rsidR="00EB0A47">
              <w:rPr>
                <w:b w:val="0"/>
                <w:bCs w:val="0"/>
              </w:rPr>
              <w:t>/timme</w:t>
            </w:r>
          </w:p>
        </w:tc>
        <w:tc>
          <w:tcPr>
            <w:tcW w:w="1487" w:type="dxa"/>
          </w:tcPr>
          <w:p w14:paraId="09DE635C" w14:textId="77777777" w:rsidR="00EB0A47" w:rsidRDefault="00D80922" w:rsidP="002720BD">
            <w:pPr>
              <w:pStyle w:val="Leipteksti"/>
              <w:spacing w:after="0"/>
              <w:ind w:left="0"/>
              <w:cnfStyle w:val="100000000000" w:firstRow="1" w:lastRow="0" w:firstColumn="0" w:lastColumn="0" w:oddVBand="0" w:evenVBand="0" w:oddHBand="0" w:evenHBand="0" w:firstRowFirstColumn="0" w:firstRowLastColumn="0" w:lastRowFirstColumn="0" w:lastRowLastColumn="0"/>
              <w:rPr>
                <w:b w:val="0"/>
                <w:bCs w:val="0"/>
              </w:rPr>
            </w:pPr>
            <w:r>
              <w:t>Prestationens totalpris</w:t>
            </w:r>
          </w:p>
          <w:p w14:paraId="1F393B90" w14:textId="772B0392" w:rsidR="00EB0A47" w:rsidRPr="006E5152" w:rsidRDefault="00EB0A47" w:rsidP="002720BD">
            <w:pPr>
              <w:pStyle w:val="Leipteksti"/>
              <w:spacing w:after="0"/>
              <w:ind w:left="0"/>
              <w:cnfStyle w:val="100000000000" w:firstRow="1" w:lastRow="0" w:firstColumn="0" w:lastColumn="0" w:oddVBand="0" w:evenVBand="0" w:oddHBand="0" w:evenHBand="0" w:firstRowFirstColumn="0" w:firstRowLastColumn="0" w:lastRowFirstColumn="0" w:lastRowLastColumn="0"/>
              <w:rPr>
                <w:b w:val="0"/>
                <w:bCs w:val="0"/>
              </w:rPr>
            </w:pPr>
            <w:r w:rsidRPr="006E5152">
              <w:rPr>
                <w:b w:val="0"/>
                <w:bCs w:val="0"/>
              </w:rPr>
              <w:t>T.ex. 4 025 euro</w:t>
            </w:r>
          </w:p>
        </w:tc>
      </w:tr>
      <w:tr w:rsidR="00441B22" w14:paraId="25B8DBBE" w14:textId="77777777" w:rsidTr="2A9FB679">
        <w:trPr>
          <w:gridAfter w:val="1"/>
          <w:wAfter w:w="6" w:type="dxa"/>
        </w:trPr>
        <w:tc>
          <w:tcPr>
            <w:cnfStyle w:val="001000000000" w:firstRow="0" w:lastRow="0" w:firstColumn="1" w:lastColumn="0" w:oddVBand="0" w:evenVBand="0" w:oddHBand="0" w:evenHBand="0" w:firstRowFirstColumn="0" w:firstRowLastColumn="0" w:lastRowFirstColumn="0" w:lastRowLastColumn="0"/>
            <w:tcW w:w="2307" w:type="dxa"/>
            <w:vMerge w:val="restart"/>
            <w:shd w:val="clear" w:color="auto" w:fill="FDE5D7"/>
          </w:tcPr>
          <w:p w14:paraId="5A1C8D39" w14:textId="39F55BA7" w:rsidR="00FD73EF" w:rsidRPr="00342D3F" w:rsidRDefault="00D80922" w:rsidP="002720BD">
            <w:pPr>
              <w:pStyle w:val="Leipteksti"/>
              <w:ind w:left="0"/>
              <w:rPr>
                <w:b w:val="0"/>
                <w:bCs w:val="0"/>
              </w:rPr>
            </w:pPr>
            <w:r>
              <w:t>Specifikation av kostnadskalkylen</w:t>
            </w:r>
          </w:p>
        </w:tc>
        <w:tc>
          <w:tcPr>
            <w:tcW w:w="1516" w:type="dxa"/>
            <w:shd w:val="clear" w:color="auto" w:fill="FDE5D7"/>
          </w:tcPr>
          <w:p w14:paraId="6F067E0F" w14:textId="608CAFA7"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c>
          <w:tcPr>
            <w:tcW w:w="1475" w:type="dxa"/>
            <w:shd w:val="clear" w:color="auto" w:fill="FDE5D7"/>
          </w:tcPr>
          <w:p w14:paraId="6F52E080" w14:textId="12F51E00"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c>
          <w:tcPr>
            <w:tcW w:w="1472" w:type="dxa"/>
            <w:shd w:val="clear" w:color="auto" w:fill="FDE5D7"/>
          </w:tcPr>
          <w:p w14:paraId="74310418" w14:textId="44A1EC5A"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c>
          <w:tcPr>
            <w:tcW w:w="1371" w:type="dxa"/>
            <w:shd w:val="clear" w:color="auto" w:fill="FDE5D7"/>
          </w:tcPr>
          <w:p w14:paraId="749E0210" w14:textId="37B562F4"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c>
          <w:tcPr>
            <w:tcW w:w="1487" w:type="dxa"/>
            <w:shd w:val="clear" w:color="auto" w:fill="FDE5D7"/>
          </w:tcPr>
          <w:p w14:paraId="146299F4" w14:textId="7016D9FB"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r>
      <w:tr w:rsidR="00441B22" w14:paraId="45D7F49C" w14:textId="77777777" w:rsidTr="2A9FB679">
        <w:trPr>
          <w:gridAfter w:val="1"/>
          <w:wAfter w:w="6" w:type="dxa"/>
        </w:trPr>
        <w:tc>
          <w:tcPr>
            <w:cnfStyle w:val="001000000000" w:firstRow="0" w:lastRow="0" w:firstColumn="1" w:lastColumn="0" w:oddVBand="0" w:evenVBand="0" w:oddHBand="0" w:evenHBand="0" w:firstRowFirstColumn="0" w:firstRowLastColumn="0" w:lastRowFirstColumn="0" w:lastRowLastColumn="0"/>
            <w:tcW w:w="2307" w:type="dxa"/>
            <w:vMerge/>
          </w:tcPr>
          <w:p w14:paraId="63D8DD88" w14:textId="77777777" w:rsidR="00D80922" w:rsidRDefault="00D80922" w:rsidP="002720BD">
            <w:pPr>
              <w:pStyle w:val="Leipteksti"/>
              <w:ind w:left="0"/>
            </w:pPr>
          </w:p>
        </w:tc>
        <w:tc>
          <w:tcPr>
            <w:tcW w:w="1516" w:type="dxa"/>
            <w:shd w:val="clear" w:color="auto" w:fill="FDE5D7"/>
          </w:tcPr>
          <w:p w14:paraId="11B78E83" w14:textId="0164FF43"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c>
          <w:tcPr>
            <w:tcW w:w="1475" w:type="dxa"/>
            <w:shd w:val="clear" w:color="auto" w:fill="FDE5D7"/>
          </w:tcPr>
          <w:p w14:paraId="49E304D7" w14:textId="0B16B687"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c>
          <w:tcPr>
            <w:tcW w:w="1472" w:type="dxa"/>
            <w:shd w:val="clear" w:color="auto" w:fill="FDE5D7"/>
          </w:tcPr>
          <w:p w14:paraId="7D0F3C8E" w14:textId="189E4701"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c>
          <w:tcPr>
            <w:tcW w:w="1371" w:type="dxa"/>
            <w:shd w:val="clear" w:color="auto" w:fill="FDE5D7"/>
          </w:tcPr>
          <w:p w14:paraId="1E0F65E3" w14:textId="56F88F4C"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c>
          <w:tcPr>
            <w:tcW w:w="1487" w:type="dxa"/>
            <w:shd w:val="clear" w:color="auto" w:fill="FDE5D7"/>
          </w:tcPr>
          <w:p w14:paraId="253D905D" w14:textId="103B88B7"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r>
      <w:tr w:rsidR="00441B22" w14:paraId="579544F2" w14:textId="77777777" w:rsidTr="2A9FB679">
        <w:trPr>
          <w:gridAfter w:val="1"/>
          <w:wAfter w:w="6" w:type="dxa"/>
        </w:trPr>
        <w:tc>
          <w:tcPr>
            <w:cnfStyle w:val="001000000000" w:firstRow="0" w:lastRow="0" w:firstColumn="1" w:lastColumn="0" w:oddVBand="0" w:evenVBand="0" w:oddHBand="0" w:evenHBand="0" w:firstRowFirstColumn="0" w:firstRowLastColumn="0" w:lastRowFirstColumn="0" w:lastRowLastColumn="0"/>
            <w:tcW w:w="2307" w:type="dxa"/>
            <w:vMerge/>
          </w:tcPr>
          <w:p w14:paraId="0EA8125A" w14:textId="77777777" w:rsidR="00D80922" w:rsidRDefault="00D80922" w:rsidP="002720BD">
            <w:pPr>
              <w:pStyle w:val="Leipteksti"/>
              <w:ind w:left="0"/>
            </w:pPr>
          </w:p>
        </w:tc>
        <w:tc>
          <w:tcPr>
            <w:tcW w:w="1516" w:type="dxa"/>
            <w:shd w:val="clear" w:color="auto" w:fill="FDE5D7"/>
          </w:tcPr>
          <w:p w14:paraId="60D4BC91" w14:textId="77777777"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c>
          <w:tcPr>
            <w:tcW w:w="1475" w:type="dxa"/>
            <w:shd w:val="clear" w:color="auto" w:fill="FDE5D7"/>
          </w:tcPr>
          <w:p w14:paraId="5C52F784" w14:textId="77777777"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c>
          <w:tcPr>
            <w:tcW w:w="1472" w:type="dxa"/>
            <w:shd w:val="clear" w:color="auto" w:fill="FDE5D7"/>
          </w:tcPr>
          <w:p w14:paraId="5E4D53D6" w14:textId="77777777"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c>
          <w:tcPr>
            <w:tcW w:w="1371" w:type="dxa"/>
            <w:shd w:val="clear" w:color="auto" w:fill="FDE5D7"/>
          </w:tcPr>
          <w:p w14:paraId="604C8428" w14:textId="77777777"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c>
          <w:tcPr>
            <w:tcW w:w="1487" w:type="dxa"/>
            <w:shd w:val="clear" w:color="auto" w:fill="FDE5D7"/>
          </w:tcPr>
          <w:p w14:paraId="75EE71EB" w14:textId="288DBB05" w:rsidR="00D80922" w:rsidRPr="00027644" w:rsidRDefault="00D80922" w:rsidP="002720BD">
            <w:pPr>
              <w:pStyle w:val="Leipteksti"/>
              <w:ind w:left="0"/>
              <w:cnfStyle w:val="000000000000" w:firstRow="0" w:lastRow="0" w:firstColumn="0" w:lastColumn="0" w:oddVBand="0" w:evenVBand="0" w:oddHBand="0" w:evenHBand="0" w:firstRowFirstColumn="0" w:firstRowLastColumn="0" w:lastRowFirstColumn="0" w:lastRowLastColumn="0"/>
              <w:rPr>
                <w:iCs/>
              </w:rPr>
            </w:pPr>
          </w:p>
        </w:tc>
      </w:tr>
      <w:tr w:rsidR="00D96061" w14:paraId="1F4E2381" w14:textId="77777777" w:rsidTr="2A9FB679">
        <w:trPr>
          <w:trHeight w:val="792"/>
        </w:trPr>
        <w:tc>
          <w:tcPr>
            <w:cnfStyle w:val="001000000000" w:firstRow="0" w:lastRow="0" w:firstColumn="1" w:lastColumn="0" w:oddVBand="0" w:evenVBand="0" w:oddHBand="0" w:evenHBand="0" w:firstRowFirstColumn="0" w:firstRowLastColumn="0" w:lastRowFirstColumn="0" w:lastRowLastColumn="0"/>
            <w:tcW w:w="2307" w:type="dxa"/>
            <w:shd w:val="clear" w:color="auto" w:fill="FDE5D7"/>
          </w:tcPr>
          <w:p w14:paraId="3FD2C10B" w14:textId="663E8509" w:rsidR="00D96061" w:rsidRDefault="00D96061" w:rsidP="002720BD">
            <w:pPr>
              <w:pStyle w:val="Leipteksti"/>
              <w:ind w:left="0"/>
            </w:pPr>
            <w:r>
              <w:t>Prestationernas totalpris exklusive mervärdesskatt</w:t>
            </w:r>
          </w:p>
        </w:tc>
        <w:tc>
          <w:tcPr>
            <w:tcW w:w="7327" w:type="dxa"/>
            <w:gridSpan w:val="6"/>
            <w:shd w:val="clear" w:color="auto" w:fill="FDE5D7"/>
          </w:tcPr>
          <w:p w14:paraId="3FEB0A79" w14:textId="234DC5D9" w:rsidR="00D96061" w:rsidRDefault="00D96061" w:rsidP="002720BD">
            <w:pPr>
              <w:pStyle w:val="Leipteksti"/>
              <w:ind w:left="0"/>
              <w:cnfStyle w:val="000000000000" w:firstRow="0" w:lastRow="0" w:firstColumn="0" w:lastColumn="0" w:oddVBand="0" w:evenVBand="0" w:oddHBand="0" w:evenHBand="0" w:firstRowFirstColumn="0" w:firstRowLastColumn="0" w:lastRowFirstColumn="0" w:lastRowLastColumn="0"/>
            </w:pPr>
            <w:r>
              <w:t>XX euro</w:t>
            </w:r>
          </w:p>
          <w:p w14:paraId="3656141B" w14:textId="5B7DF656" w:rsidR="00CB3896" w:rsidRPr="00CB3896" w:rsidRDefault="00CB3896" w:rsidP="002720BD">
            <w:pPr>
              <w:pStyle w:val="Leipteksti"/>
              <w:ind w:left="0"/>
              <w:cnfStyle w:val="000000000000" w:firstRow="0" w:lastRow="0" w:firstColumn="0" w:lastColumn="0" w:oddVBand="0" w:evenVBand="0" w:oddHBand="0" w:evenHBand="0" w:firstRowFirstColumn="0" w:firstRowLastColumn="0" w:lastRowFirstColumn="0" w:lastRowLastColumn="0"/>
            </w:pPr>
          </w:p>
        </w:tc>
      </w:tr>
      <w:tr w:rsidR="00D96061" w:rsidRPr="00833A56" w14:paraId="1A211CF7" w14:textId="77777777" w:rsidTr="2A9FB679">
        <w:tc>
          <w:tcPr>
            <w:cnfStyle w:val="001000000000" w:firstRow="0" w:lastRow="0" w:firstColumn="1" w:lastColumn="0" w:oddVBand="0" w:evenVBand="0" w:oddHBand="0" w:evenHBand="0" w:firstRowFirstColumn="0" w:firstRowLastColumn="0" w:lastRowFirstColumn="0" w:lastRowLastColumn="0"/>
            <w:tcW w:w="2307" w:type="dxa"/>
            <w:shd w:val="clear" w:color="auto" w:fill="FDE5D7"/>
          </w:tcPr>
          <w:p w14:paraId="1D3EE32E" w14:textId="076B81F6" w:rsidR="00D96061" w:rsidRPr="006E2155" w:rsidRDefault="00D96061" w:rsidP="002720BD">
            <w:pPr>
              <w:rPr>
                <w:b w:val="0"/>
                <w:bCs w:val="0"/>
              </w:rPr>
            </w:pPr>
            <w:r>
              <w:t>Mervärdesskattens procent (om mervärdesskatten faktureras)</w:t>
            </w:r>
          </w:p>
        </w:tc>
        <w:tc>
          <w:tcPr>
            <w:tcW w:w="7327" w:type="dxa"/>
            <w:gridSpan w:val="6"/>
            <w:shd w:val="clear" w:color="auto" w:fill="FDE5D7"/>
          </w:tcPr>
          <w:p w14:paraId="496C70D6" w14:textId="77777777" w:rsidR="00AA2F97" w:rsidRDefault="00D96061" w:rsidP="002720BD">
            <w:pPr>
              <w:pStyle w:val="Leipteksti"/>
              <w:ind w:left="0"/>
              <w:cnfStyle w:val="000000000000" w:firstRow="0" w:lastRow="0" w:firstColumn="0" w:lastColumn="0" w:oddVBand="0" w:evenVBand="0" w:oddHBand="0" w:evenHBand="0" w:firstRowFirstColumn="0" w:firstRowLastColumn="0" w:lastRowFirstColumn="0" w:lastRowLastColumn="0"/>
            </w:pPr>
            <w:r w:rsidRPr="00960294">
              <w:t>XX %</w:t>
            </w:r>
          </w:p>
          <w:p w14:paraId="1346C528" w14:textId="77777777" w:rsidR="004578C2" w:rsidRPr="00AD54D4" w:rsidRDefault="004578C2" w:rsidP="00AD54D4">
            <w:pPr>
              <w:pStyle w:val="Leipteksti"/>
              <w:ind w:left="0"/>
              <w:cnfStyle w:val="000000000000" w:firstRow="0" w:lastRow="0" w:firstColumn="0" w:lastColumn="0" w:oddVBand="0" w:evenVBand="0" w:oddHBand="0" w:evenHBand="0" w:firstRowFirstColumn="0" w:firstRowLastColumn="0" w:lastRowFirstColumn="0" w:lastRowLastColumn="0"/>
              <w:rPr>
                <w:lang w:val="sv-SE"/>
              </w:rPr>
            </w:pPr>
            <w:r w:rsidRPr="00AD54D4">
              <w:rPr>
                <w:lang w:val="sv-SE"/>
              </w:rPr>
              <w:t>Observera! Findata fungerar inte längre efter 1.5.2026 i rollen som vidarefakturerare i beslut som fattas efter detta datum. Registerhållaren debiterar i sådana beslut de faktiska kostnaderna för urvalet direkt av beslutets mottagare.</w:t>
            </w:r>
          </w:p>
          <w:p w14:paraId="109E0B38" w14:textId="0EBB4E63" w:rsidR="00C662E6" w:rsidRPr="00960294" w:rsidRDefault="0062561C" w:rsidP="002720BD">
            <w:pPr>
              <w:pStyle w:val="Leipteksti"/>
              <w:ind w:left="0"/>
              <w:cnfStyle w:val="000000000000" w:firstRow="0" w:lastRow="0" w:firstColumn="0" w:lastColumn="0" w:oddVBand="0" w:evenVBand="0" w:oddHBand="0" w:evenHBand="0" w:firstRowFirstColumn="0" w:firstRowLastColumn="0" w:lastRowFirstColumn="0" w:lastRowLastColumn="0"/>
            </w:pPr>
            <w:r w:rsidRPr="00AD54D4">
              <w:rPr>
                <w:lang w:val="sv-SE"/>
              </w:rPr>
              <w:t>Personuppgiftsansvariga fastställer mervärdesskattskyldigheten på grundval av den slutliga betalaren av fakturan. Betalaren av fakturan anges i avsnitt 1 ”En kort beskrivning av projektet”.</w:t>
            </w:r>
          </w:p>
        </w:tc>
      </w:tr>
      <w:tr w:rsidR="00D96061" w14:paraId="2BBC0EF4" w14:textId="77777777" w:rsidTr="2A9FB679">
        <w:tc>
          <w:tcPr>
            <w:cnfStyle w:val="001000000000" w:firstRow="0" w:lastRow="0" w:firstColumn="1" w:lastColumn="0" w:oddVBand="0" w:evenVBand="0" w:oddHBand="0" w:evenHBand="0" w:firstRowFirstColumn="0" w:firstRowLastColumn="0" w:lastRowFirstColumn="0" w:lastRowLastColumn="0"/>
            <w:tcW w:w="2307" w:type="dxa"/>
            <w:shd w:val="clear" w:color="auto" w:fill="FDE5D7"/>
          </w:tcPr>
          <w:p w14:paraId="3D9747AA" w14:textId="13CBB700" w:rsidR="00D96061" w:rsidRPr="0082492C" w:rsidRDefault="001C5845" w:rsidP="002720BD">
            <w:r>
              <w:lastRenderedPageBreak/>
              <w:t xml:space="preserve">Prestationernas totalpris </w:t>
            </w:r>
            <w:r w:rsidR="00D96061">
              <w:t>med mervärdesskatt</w:t>
            </w:r>
          </w:p>
        </w:tc>
        <w:tc>
          <w:tcPr>
            <w:tcW w:w="7327" w:type="dxa"/>
            <w:gridSpan w:val="6"/>
            <w:shd w:val="clear" w:color="auto" w:fill="FDE5D7"/>
          </w:tcPr>
          <w:p w14:paraId="6FA518FA" w14:textId="096B964C" w:rsidR="00D96061" w:rsidRPr="006E2155" w:rsidRDefault="00D96061" w:rsidP="002720BD">
            <w:pPr>
              <w:pStyle w:val="Leipteksti"/>
              <w:ind w:left="0"/>
              <w:cnfStyle w:val="000000000000" w:firstRow="0" w:lastRow="0" w:firstColumn="0" w:lastColumn="0" w:oddVBand="0" w:evenVBand="0" w:oddHBand="0" w:evenHBand="0" w:firstRowFirstColumn="0" w:firstRowLastColumn="0" w:lastRowFirstColumn="0" w:lastRowLastColumn="0"/>
              <w:rPr>
                <w:i/>
                <w:iCs/>
              </w:rPr>
            </w:pPr>
            <w:r>
              <w:t>XX euro</w:t>
            </w:r>
          </w:p>
        </w:tc>
      </w:tr>
      <w:tr w:rsidR="00D96061" w14:paraId="0EE81743" w14:textId="77777777" w:rsidTr="2A9FB679">
        <w:tc>
          <w:tcPr>
            <w:cnfStyle w:val="001000000000" w:firstRow="0" w:lastRow="0" w:firstColumn="1" w:lastColumn="0" w:oddVBand="0" w:evenVBand="0" w:oddHBand="0" w:evenHBand="0" w:firstRowFirstColumn="0" w:firstRowLastColumn="0" w:lastRowFirstColumn="0" w:lastRowLastColumn="0"/>
            <w:tcW w:w="2307" w:type="dxa"/>
            <w:shd w:val="clear" w:color="auto" w:fill="FDE5D7"/>
          </w:tcPr>
          <w:p w14:paraId="33DF1E54" w14:textId="38A40549" w:rsidR="00D96061" w:rsidRPr="0082492C" w:rsidRDefault="00D96061" w:rsidP="002720BD">
            <w:pPr>
              <w:rPr>
                <w:b w:val="0"/>
                <w:bCs w:val="0"/>
              </w:rPr>
            </w:pPr>
            <w:r>
              <w:t>Kontaktuppgifter till den som g</w:t>
            </w:r>
            <w:r w:rsidR="00057645">
              <w:t>jort</w:t>
            </w:r>
            <w:r>
              <w:t xml:space="preserve"> kostnadskalkylen</w:t>
            </w:r>
          </w:p>
        </w:tc>
        <w:tc>
          <w:tcPr>
            <w:tcW w:w="7327" w:type="dxa"/>
            <w:gridSpan w:val="6"/>
            <w:shd w:val="clear" w:color="auto" w:fill="FDE5D7"/>
          </w:tcPr>
          <w:p w14:paraId="119B53BC" w14:textId="240E8034" w:rsidR="00D96061" w:rsidRPr="00411914" w:rsidRDefault="00D96061" w:rsidP="002720BD">
            <w:pPr>
              <w:pStyle w:val="Leipteksti"/>
              <w:ind w:left="0"/>
              <w:cnfStyle w:val="000000000000" w:firstRow="0" w:lastRow="0" w:firstColumn="0" w:lastColumn="0" w:oddVBand="0" w:evenVBand="0" w:oddHBand="0" w:evenHBand="0" w:firstRowFirstColumn="0" w:firstRowLastColumn="0" w:lastRowFirstColumn="0" w:lastRowLastColumn="0"/>
            </w:pPr>
            <w:r>
              <w:t>Namn och e-postadress</w:t>
            </w:r>
          </w:p>
        </w:tc>
      </w:tr>
      <w:tr w:rsidR="00D96061" w14:paraId="688E8698" w14:textId="77777777" w:rsidTr="2A9FB679">
        <w:tc>
          <w:tcPr>
            <w:cnfStyle w:val="001000000000" w:firstRow="0" w:lastRow="0" w:firstColumn="1" w:lastColumn="0" w:oddVBand="0" w:evenVBand="0" w:oddHBand="0" w:evenHBand="0" w:firstRowFirstColumn="0" w:firstRowLastColumn="0" w:lastRowFirstColumn="0" w:lastRowLastColumn="0"/>
            <w:tcW w:w="2307" w:type="dxa"/>
            <w:shd w:val="clear" w:color="auto" w:fill="FDE5D7"/>
          </w:tcPr>
          <w:p w14:paraId="161B83A4" w14:textId="3C01742D" w:rsidR="00D96061" w:rsidRDefault="00D96061" w:rsidP="002720BD">
            <w:r>
              <w:t>Datum för kostnadskalkylen</w:t>
            </w:r>
          </w:p>
        </w:tc>
        <w:tc>
          <w:tcPr>
            <w:tcW w:w="7327" w:type="dxa"/>
            <w:gridSpan w:val="6"/>
            <w:shd w:val="clear" w:color="auto" w:fill="FDE5D7"/>
          </w:tcPr>
          <w:p w14:paraId="3895DEBB" w14:textId="2294320A" w:rsidR="00D96061" w:rsidRPr="00411914" w:rsidRDefault="00D96061" w:rsidP="002720BD">
            <w:pPr>
              <w:pStyle w:val="Leipteksti"/>
              <w:ind w:left="0"/>
              <w:cnfStyle w:val="000000000000" w:firstRow="0" w:lastRow="0" w:firstColumn="0" w:lastColumn="0" w:oddVBand="0" w:evenVBand="0" w:oddHBand="0" w:evenHBand="0" w:firstRowFirstColumn="0" w:firstRowLastColumn="0" w:lastRowFirstColumn="0" w:lastRowLastColumn="0"/>
            </w:pPr>
            <w:r>
              <w:t>dd.mm.åååå</w:t>
            </w:r>
          </w:p>
        </w:tc>
      </w:tr>
    </w:tbl>
    <w:p w14:paraId="73602149" w14:textId="1BB3B9B8" w:rsidR="00AD2616" w:rsidRPr="00EE107A" w:rsidRDefault="00AD2616" w:rsidP="002720BD">
      <w:pPr>
        <w:pStyle w:val="Leipteksti"/>
        <w:ind w:left="0"/>
      </w:pPr>
    </w:p>
    <w:sectPr w:rsidR="00AD2616" w:rsidRPr="00EE107A" w:rsidSect="00E52A49">
      <w:headerReference w:type="default" r:id="rId7"/>
      <w:footerReference w:type="default" r:id="rId8"/>
      <w:headerReference w:type="first" r:id="rId9"/>
      <w:footerReference w:type="first" r:id="rId10"/>
      <w:type w:val="continuous"/>
      <w:pgSz w:w="11906" w:h="16838" w:code="9"/>
      <w:pgMar w:top="2268" w:right="1134" w:bottom="1701" w:left="1134" w:header="851" w:footer="51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2442" w14:textId="77777777" w:rsidR="00840502" w:rsidRDefault="00840502" w:rsidP="00EF4363">
      <w:r>
        <w:separator/>
      </w:r>
    </w:p>
  </w:endnote>
  <w:endnote w:type="continuationSeparator" w:id="0">
    <w:p w14:paraId="270950EA" w14:textId="77777777" w:rsidR="00840502" w:rsidRDefault="00840502" w:rsidP="00EF4363">
      <w:r>
        <w:continuationSeparator/>
      </w:r>
    </w:p>
  </w:endnote>
  <w:endnote w:type="continuationNotice" w:id="1">
    <w:p w14:paraId="4CCE3E3B" w14:textId="77777777" w:rsidR="00840502" w:rsidRDefault="008405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BM Plex Sans">
    <w:altName w:val="Calibri"/>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75BF" w14:textId="318DB89E" w:rsidR="00463ED0" w:rsidRPr="00400E0A" w:rsidRDefault="00463ED0" w:rsidP="00463ED0">
    <w:pPr>
      <w:pStyle w:val="Alatunniste"/>
      <w:rPr>
        <w:b/>
        <w:bCs/>
      </w:rPr>
    </w:pPr>
    <w:r w:rsidRPr="00400E0A">
      <w:rPr>
        <w:b/>
        <w:bCs/>
      </w:rPr>
      <w:t>Findata • Tillståndsmyndigheten för social- och hälsovårdsdata</w:t>
    </w:r>
  </w:p>
  <w:p w14:paraId="1CAF19FA" w14:textId="59CCE9C5" w:rsidR="00547212" w:rsidRDefault="00463ED0" w:rsidP="00332EBD">
    <w:pPr>
      <w:pStyle w:val="Alatunniste"/>
    </w:pPr>
    <w:r>
      <w:t>Mannerheimvägen 166, Helsingfors • PB 30, FI-00</w:t>
    </w:r>
    <w:r w:rsidR="00400E0A">
      <w:t>30</w:t>
    </w:r>
    <w:r>
      <w:t>1 Helsingfors</w:t>
    </w:r>
    <w:r>
      <w:br/>
      <w:t>findata.fi</w:t>
    </w:r>
  </w:p>
  <w:p w14:paraId="5F6E053D" w14:textId="323C1381" w:rsidR="00FD3771" w:rsidRPr="00547212" w:rsidRDefault="2A9FB679" w:rsidP="00547212">
    <w:pPr>
      <w:pStyle w:val="Alatunniste"/>
      <w:jc w:val="left"/>
      <w:rPr>
        <w:sz w:val="16"/>
        <w:szCs w:val="16"/>
      </w:rPr>
    </w:pPr>
    <w:r w:rsidRPr="2A9FB679">
      <w:rPr>
        <w:sz w:val="16"/>
        <w:szCs w:val="16"/>
      </w:rPr>
      <w:t>PKL_SV_V4.0_01.05.2026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9982" w14:textId="77777777" w:rsidR="00F704AB" w:rsidRPr="00680A02" w:rsidRDefault="00F704AB" w:rsidP="00F704AB">
    <w:pPr>
      <w:pStyle w:val="Alatunniste"/>
      <w:rPr>
        <w:b/>
        <w:bCs/>
      </w:rPr>
    </w:pPr>
    <w:r>
      <w:rPr>
        <w:b/>
      </w:rPr>
      <w:t>Findata • Tillståndsmyndigheten för användning av social- och hälsovårdsdata</w:t>
    </w:r>
  </w:p>
  <w:p w14:paraId="33B7117B" w14:textId="77777777" w:rsidR="00F704AB" w:rsidRPr="00680A02" w:rsidRDefault="00F704AB" w:rsidP="00F704AB">
    <w:pPr>
      <w:pStyle w:val="Alatunniste"/>
    </w:pPr>
    <w:r>
      <w:t xml:space="preserve">Mannerheimvägen 166, Helsingfors, Finland • PL/PB/P.O. Box 30, FI-00271 Helsingfors • puh/tfn +358 29 524 6000 </w:t>
    </w:r>
  </w:p>
  <w:p w14:paraId="11265BE6" w14:textId="77777777" w:rsidR="00B21FBA" w:rsidRPr="00F704AB" w:rsidRDefault="00F704AB" w:rsidP="00F704AB">
    <w:pPr>
      <w:pStyle w:val="Alatunniste"/>
      <w:spacing w:before="60"/>
      <w:rPr>
        <w:b/>
        <w:bCs/>
      </w:rPr>
    </w:pPr>
    <w:r>
      <w:rPr>
        <w:b/>
      </w:rPr>
      <w:t>findata.fi • Twitter: @FindataFI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A31A" w14:textId="77777777" w:rsidR="00840502" w:rsidRDefault="00840502" w:rsidP="00EF4363">
      <w:bookmarkStart w:id="0" w:name="_Hlk116476017"/>
      <w:bookmarkEnd w:id="0"/>
      <w:r>
        <w:separator/>
      </w:r>
    </w:p>
  </w:footnote>
  <w:footnote w:type="continuationSeparator" w:id="0">
    <w:p w14:paraId="0CAB6ACD" w14:textId="77777777" w:rsidR="00840502" w:rsidRDefault="00840502" w:rsidP="00EF4363">
      <w:r>
        <w:continuationSeparator/>
      </w:r>
    </w:p>
  </w:footnote>
  <w:footnote w:type="continuationNotice" w:id="1">
    <w:p w14:paraId="00866267" w14:textId="77777777" w:rsidR="00840502" w:rsidRDefault="008405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F68E" w14:textId="3BE1528A" w:rsidR="00FD3771" w:rsidRPr="009C07CD" w:rsidRDefault="00F704AB" w:rsidP="00FD3771">
    <w:pPr>
      <w:pStyle w:val="Yltunniste"/>
    </w:pPr>
    <w:r>
      <w:drawing>
        <wp:anchor distT="0" distB="0" distL="114300" distR="114300" simplePos="0" relativeHeight="251658241" behindDoc="1" locked="0" layoutInCell="1" allowOverlap="1" wp14:anchorId="753D11DE" wp14:editId="42E372E6">
          <wp:simplePos x="0" y="0"/>
          <wp:positionH relativeFrom="page">
            <wp:posOffset>0</wp:posOffset>
          </wp:positionH>
          <wp:positionV relativeFrom="page">
            <wp:posOffset>0</wp:posOffset>
          </wp:positionV>
          <wp:extent cx="2142000" cy="824400"/>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wmf"/>
                  <pic:cNvPicPr/>
                </pic:nvPicPr>
                <pic:blipFill>
                  <a:blip r:embed="rId1">
                    <a:extLst>
                      <a:ext uri="{28A0092B-C50C-407E-A947-70E740481C1C}">
                        <a14:useLocalDpi xmlns:a14="http://schemas.microsoft.com/office/drawing/2010/main" val="0"/>
                      </a:ext>
                    </a:extLst>
                  </a:blip>
                  <a:stretch>
                    <a:fillRect/>
                  </a:stretch>
                </pic:blipFill>
                <pic:spPr>
                  <a:xfrm>
                    <a:off x="0" y="0"/>
                    <a:ext cx="2142000" cy="824400"/>
                  </a:xfrm>
                  <a:prstGeom prst="rect">
                    <a:avLst/>
                  </a:prstGeom>
                </pic:spPr>
              </pic:pic>
            </a:graphicData>
          </a:graphic>
          <wp14:sizeRelH relativeFrom="margin">
            <wp14:pctWidth>0</wp14:pctWidth>
          </wp14:sizeRelH>
          <wp14:sizeRelV relativeFrom="margin">
            <wp14:pctHeight>0</wp14:pctHeight>
          </wp14:sizeRelV>
        </wp:anchor>
      </w:drawing>
    </w:r>
    <w:r>
      <w:tab/>
      <w:t>Urvalsbeskrivningsblankett</w:t>
    </w:r>
    <w:r>
      <w:tab/>
    </w:r>
    <w:r>
      <w:tab/>
    </w:r>
    <w:r w:rsidR="00FD3771" w:rsidRPr="009C07CD">
      <w:fldChar w:fldCharType="begin"/>
    </w:r>
    <w:r w:rsidR="00FD3771" w:rsidRPr="009C07CD">
      <w:instrText xml:space="preserve"> PAGE   \* MERGEFORMAT </w:instrText>
    </w:r>
    <w:r w:rsidR="00FD3771" w:rsidRPr="009C07CD">
      <w:fldChar w:fldCharType="separate"/>
    </w:r>
    <w:r w:rsidR="00E84752">
      <w:t>1</w:t>
    </w:r>
    <w:r w:rsidR="00FD3771" w:rsidRPr="009C07CD">
      <w:fldChar w:fldCharType="end"/>
    </w:r>
    <w:r>
      <w:t>(</w:t>
    </w:r>
    <w:fldSimple w:instr="NUMPAGES   \* MERGEFORMAT">
      <w:r w:rsidR="00E84752">
        <w:t>1</w:t>
      </w:r>
    </w:fldSimple>
    <w:r>
      <w:t>)</w:t>
    </w:r>
  </w:p>
  <w:p w14:paraId="62466BF1" w14:textId="22D2B90C" w:rsidR="00FD3771" w:rsidRPr="009C07CD" w:rsidRDefault="00FD3771" w:rsidP="00FD3771">
    <w:pPr>
      <w:pStyle w:val="Yltunniste"/>
    </w:pPr>
  </w:p>
  <w:p w14:paraId="42A7EBE5" w14:textId="77777777" w:rsidR="00FD3771" w:rsidRPr="009C07CD" w:rsidRDefault="00FD3771" w:rsidP="00FD3771">
    <w:pPr>
      <w:pStyle w:val="Yltunniste"/>
    </w:pPr>
  </w:p>
  <w:p w14:paraId="3F1186E2" w14:textId="42BADDB8" w:rsidR="00D538B8" w:rsidRPr="00FD3771" w:rsidRDefault="2A9FB679" w:rsidP="00FD3771">
    <w:pPr>
      <w:pStyle w:val="Yltunniste"/>
    </w:pPr>
    <w:r>
      <w:t>Tillståndsmyndigheten för social- och hälsovårdsdata</w:t>
    </w:r>
    <w:r w:rsidR="00C44C9C">
      <w:tab/>
    </w:r>
    <w:r w:rsidR="00C44C9C">
      <w:fldChar w:fldCharType="begin"/>
    </w:r>
    <w:r w:rsidR="00C44C9C">
      <w:instrText xml:space="preserve"> DATE  \@ "d MMMM yyyy" </w:instrText>
    </w:r>
    <w:r w:rsidR="00C44C9C">
      <w:fldChar w:fldCharType="separate"/>
    </w:r>
    <w:r w:rsidR="00E80419">
      <w:t>12 maj 2026</w:t>
    </w:r>
    <w:r w:rsidR="00C44C9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A458" w14:textId="77777777" w:rsidR="00F704AB" w:rsidRPr="009C07CD" w:rsidRDefault="00F704AB" w:rsidP="00F704AB">
    <w:pPr>
      <w:pStyle w:val="Yltunniste"/>
    </w:pPr>
    <w:r>
      <w:drawing>
        <wp:anchor distT="0" distB="0" distL="114300" distR="114300" simplePos="0" relativeHeight="251658240" behindDoc="1" locked="0" layoutInCell="1" allowOverlap="1" wp14:anchorId="2ABBC822" wp14:editId="00F98D62">
          <wp:simplePos x="0" y="0"/>
          <wp:positionH relativeFrom="page">
            <wp:posOffset>0</wp:posOffset>
          </wp:positionH>
          <wp:positionV relativeFrom="page">
            <wp:posOffset>0</wp:posOffset>
          </wp:positionV>
          <wp:extent cx="2142000" cy="824400"/>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wmf"/>
                  <pic:cNvPicPr/>
                </pic:nvPicPr>
                <pic:blipFill>
                  <a:blip r:embed="rId1">
                    <a:extLst>
                      <a:ext uri="{28A0092B-C50C-407E-A947-70E740481C1C}">
                        <a14:useLocalDpi xmlns:a14="http://schemas.microsoft.com/office/drawing/2010/main" val="0"/>
                      </a:ext>
                    </a:extLst>
                  </a:blip>
                  <a:stretch>
                    <a:fillRect/>
                  </a:stretch>
                </pic:blipFill>
                <pic:spPr>
                  <a:xfrm>
                    <a:off x="0" y="0"/>
                    <a:ext cx="2142000" cy="824400"/>
                  </a:xfrm>
                  <a:prstGeom prst="rect">
                    <a:avLst/>
                  </a:prstGeom>
                </pic:spPr>
              </pic:pic>
            </a:graphicData>
          </a:graphic>
          <wp14:sizeRelH relativeFrom="margin">
            <wp14:pctWidth>0</wp14:pctWidth>
          </wp14:sizeRelH>
          <wp14:sizeRelV relativeFrom="margin">
            <wp14:pctHeight>0</wp14:pctHeight>
          </wp14:sizeRelV>
        </wp:anchor>
      </w:drawing>
    </w:r>
    <w:r>
      <w:tab/>
    </w:r>
    <w:r w:rsidRPr="009C07CD">
      <w:fldChar w:fldCharType="begin"/>
    </w:r>
    <w:r w:rsidRPr="009C07CD">
      <w:instrText>MACROBUTTON NoMacro "[DOKUMENTETS NAMN]"</w:instrText>
    </w:r>
    <w:r w:rsidRPr="009C07CD">
      <w:fldChar w:fldCharType="end"/>
    </w:r>
    <w:r>
      <w:tab/>
    </w:r>
    <w:r w:rsidRPr="009C07CD">
      <w:fldChar w:fldCharType="begin"/>
    </w:r>
    <w:r w:rsidRPr="009C07CD">
      <w:instrText>MACROBUTTON NoMacro [nr]</w:instrText>
    </w:r>
    <w:r w:rsidRPr="009C07CD">
      <w:fldChar w:fldCharType="end"/>
    </w:r>
    <w:r>
      <w:tab/>
    </w:r>
    <w:r w:rsidRPr="009C07CD">
      <w:fldChar w:fldCharType="begin"/>
    </w:r>
    <w:r w:rsidRPr="009C07CD">
      <w:instrText xml:space="preserve"> PAGE   \* MERGEFORMAT </w:instrText>
    </w:r>
    <w:r w:rsidRPr="009C07CD">
      <w:fldChar w:fldCharType="separate"/>
    </w:r>
    <w:r>
      <w:t>2</w:t>
    </w:r>
    <w:r w:rsidRPr="009C07CD">
      <w:fldChar w:fldCharType="end"/>
    </w:r>
    <w:r>
      <w:t>(</w:t>
    </w:r>
    <w:fldSimple w:instr="NUMPAGES   \* MERGEFORMAT">
      <w:r w:rsidR="00692E69">
        <w:t>1</w:t>
      </w:r>
    </w:fldSimple>
    <w:r>
      <w:t>)</w:t>
    </w:r>
  </w:p>
  <w:p w14:paraId="79707C89" w14:textId="77777777" w:rsidR="00F704AB" w:rsidRPr="009C07CD" w:rsidRDefault="00F704AB" w:rsidP="00F704AB">
    <w:pPr>
      <w:pStyle w:val="Yltunniste"/>
    </w:pPr>
    <w:r>
      <w:tab/>
    </w:r>
    <w:r w:rsidRPr="009C07CD">
      <w:fldChar w:fldCharType="begin"/>
    </w:r>
    <w:r w:rsidRPr="009C07CD">
      <w:instrText>MACROBUTTON NoMacro "[Komplettering av namn]"</w:instrText>
    </w:r>
    <w:r w:rsidRPr="009C07CD">
      <w:fldChar w:fldCharType="end"/>
    </w:r>
  </w:p>
  <w:p w14:paraId="6B66994A" w14:textId="77777777" w:rsidR="00F704AB" w:rsidRPr="009C07CD" w:rsidRDefault="00F704AB" w:rsidP="00F704AB">
    <w:pPr>
      <w:pStyle w:val="Yltunniste"/>
    </w:pPr>
  </w:p>
  <w:p w14:paraId="5A13A018" w14:textId="77777777" w:rsidR="00B21FBA" w:rsidRPr="00F704AB" w:rsidRDefault="00F704AB" w:rsidP="00F704AB">
    <w:pPr>
      <w:pStyle w:val="Yltunniste"/>
    </w:pPr>
    <w:r w:rsidRPr="009C07CD">
      <w:fldChar w:fldCharType="begin"/>
    </w:r>
    <w:r w:rsidRPr="009C07CD">
      <w:instrText>MACROBUTTON NoMacro "[Upprättat av]"</w:instrText>
    </w:r>
    <w:r w:rsidRPr="009C07CD">
      <w:fldChar w:fldCharType="end"/>
    </w:r>
    <w:r>
      <w:tab/>
    </w:r>
    <w:r w:rsidRPr="009C07CD">
      <w:fldChar w:fldCharType="begin"/>
    </w:r>
    <w:r w:rsidRPr="009C07CD">
      <w:instrText>MACROBUTTON NoMacro [Datum]</w:instrText>
    </w:r>
    <w:r w:rsidRPr="009C07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363194"/>
    <w:lvl w:ilvl="0">
      <w:start w:val="1"/>
      <w:numFmt w:val="bullet"/>
      <w:pStyle w:val="Merkittyluettelo"/>
      <w:lvlText w:val=""/>
      <w:lvlJc w:val="left"/>
      <w:pPr>
        <w:ind w:left="1658" w:hanging="360"/>
      </w:pPr>
      <w:rPr>
        <w:rFonts w:ascii="Symbol" w:hAnsi="Symbol" w:hint="default"/>
        <w:color w:val="auto"/>
      </w:rPr>
    </w:lvl>
  </w:abstractNum>
  <w:abstractNum w:abstractNumId="1" w15:restartNumberingAfterBreak="0">
    <w:nsid w:val="07F61425"/>
    <w:multiLevelType w:val="hybridMultilevel"/>
    <w:tmpl w:val="206AD1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11959F5"/>
    <w:multiLevelType w:val="hybridMultilevel"/>
    <w:tmpl w:val="899E0B94"/>
    <w:lvl w:ilvl="0" w:tplc="FFFFFFFF">
      <w:start w:val="1"/>
      <w:numFmt w:val="decimal"/>
      <w:lvlText w:val="%1."/>
      <w:lvlJc w:val="left"/>
      <w:pPr>
        <w:ind w:left="1658" w:hanging="360"/>
      </w:pPr>
      <w:rPr>
        <w:rFonts w:hint="default"/>
      </w:rPr>
    </w:lvl>
    <w:lvl w:ilvl="1" w:tplc="040B0001">
      <w:start w:val="1"/>
      <w:numFmt w:val="bullet"/>
      <w:lvlText w:val=""/>
      <w:lvlJc w:val="left"/>
      <w:pPr>
        <w:ind w:left="2378" w:hanging="360"/>
      </w:pPr>
      <w:rPr>
        <w:rFonts w:ascii="Symbol" w:hAnsi="Symbol" w:hint="default"/>
      </w:r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3" w15:restartNumberingAfterBreak="0">
    <w:nsid w:val="3644099B"/>
    <w:multiLevelType w:val="hybridMultilevel"/>
    <w:tmpl w:val="A4C0D3E4"/>
    <w:lvl w:ilvl="0" w:tplc="28A83460">
      <w:numFmt w:val="bullet"/>
      <w:lvlText w:val="-"/>
      <w:lvlJc w:val="left"/>
      <w:pPr>
        <w:ind w:left="1658" w:hanging="360"/>
      </w:pPr>
      <w:rPr>
        <w:rFonts w:ascii="Source Sans Pro" w:eastAsia="SimSun" w:hAnsi="Source Sans Pro"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4" w15:restartNumberingAfterBreak="0">
    <w:nsid w:val="45657514"/>
    <w:multiLevelType w:val="hybridMultilevel"/>
    <w:tmpl w:val="8D98A8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D4E6D09"/>
    <w:multiLevelType w:val="hybridMultilevel"/>
    <w:tmpl w:val="0EBA589A"/>
    <w:lvl w:ilvl="0" w:tplc="8AEE77BE">
      <w:numFmt w:val="bullet"/>
      <w:lvlText w:val="-"/>
      <w:lvlJc w:val="left"/>
      <w:pPr>
        <w:ind w:left="720" w:hanging="360"/>
      </w:pPr>
      <w:rPr>
        <w:rFonts w:ascii="Source Sans Pro" w:eastAsia="SimSun" w:hAnsi="Source Sans Pro" w:cstheme="maj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rPr>
    </w:lvl>
    <w:lvl w:ilvl="2">
      <w:start w:val="1"/>
      <w:numFmt w:val="decimal"/>
      <w:lvlRestart w:val="0"/>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1298"/>
        </w:tabs>
        <w:ind w:left="1298" w:hanging="1298"/>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7" w15:restartNumberingAfterBreak="0">
    <w:nsid w:val="6A03532F"/>
    <w:multiLevelType w:val="hybridMultilevel"/>
    <w:tmpl w:val="CB226410"/>
    <w:lvl w:ilvl="0" w:tplc="8CE81E9A">
      <w:start w:val="1"/>
      <w:numFmt w:val="decimal"/>
      <w:lvlText w:val="%1."/>
      <w:lvlJc w:val="left"/>
      <w:pPr>
        <w:ind w:left="1658" w:hanging="360"/>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8" w15:restartNumberingAfterBreak="0">
    <w:nsid w:val="7A03068F"/>
    <w:multiLevelType w:val="hybridMultilevel"/>
    <w:tmpl w:val="77F2096A"/>
    <w:lvl w:ilvl="0" w:tplc="040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EE5809"/>
    <w:multiLevelType w:val="hybridMultilevel"/>
    <w:tmpl w:val="4344E228"/>
    <w:lvl w:ilvl="0" w:tplc="040B0001">
      <w:start w:val="1"/>
      <w:numFmt w:val="bullet"/>
      <w:lvlText w:val=""/>
      <w:lvlJc w:val="left"/>
      <w:pPr>
        <w:ind w:left="1302" w:hanging="360"/>
      </w:pPr>
      <w:rPr>
        <w:rFonts w:ascii="Symbol" w:hAnsi="Symbol" w:hint="default"/>
      </w:rPr>
    </w:lvl>
    <w:lvl w:ilvl="1" w:tplc="040B0003" w:tentative="1">
      <w:start w:val="1"/>
      <w:numFmt w:val="bullet"/>
      <w:lvlText w:val="o"/>
      <w:lvlJc w:val="left"/>
      <w:pPr>
        <w:ind w:left="2022" w:hanging="360"/>
      </w:pPr>
      <w:rPr>
        <w:rFonts w:ascii="Courier New" w:hAnsi="Courier New" w:cs="Courier New" w:hint="default"/>
      </w:rPr>
    </w:lvl>
    <w:lvl w:ilvl="2" w:tplc="040B0005" w:tentative="1">
      <w:start w:val="1"/>
      <w:numFmt w:val="bullet"/>
      <w:lvlText w:val=""/>
      <w:lvlJc w:val="left"/>
      <w:pPr>
        <w:ind w:left="2742" w:hanging="360"/>
      </w:pPr>
      <w:rPr>
        <w:rFonts w:ascii="Wingdings" w:hAnsi="Wingdings" w:hint="default"/>
      </w:rPr>
    </w:lvl>
    <w:lvl w:ilvl="3" w:tplc="040B0001" w:tentative="1">
      <w:start w:val="1"/>
      <w:numFmt w:val="bullet"/>
      <w:lvlText w:val=""/>
      <w:lvlJc w:val="left"/>
      <w:pPr>
        <w:ind w:left="3462" w:hanging="360"/>
      </w:pPr>
      <w:rPr>
        <w:rFonts w:ascii="Symbol" w:hAnsi="Symbol" w:hint="default"/>
      </w:rPr>
    </w:lvl>
    <w:lvl w:ilvl="4" w:tplc="040B0003" w:tentative="1">
      <w:start w:val="1"/>
      <w:numFmt w:val="bullet"/>
      <w:lvlText w:val="o"/>
      <w:lvlJc w:val="left"/>
      <w:pPr>
        <w:ind w:left="4182" w:hanging="360"/>
      </w:pPr>
      <w:rPr>
        <w:rFonts w:ascii="Courier New" w:hAnsi="Courier New" w:cs="Courier New" w:hint="default"/>
      </w:rPr>
    </w:lvl>
    <w:lvl w:ilvl="5" w:tplc="040B0005" w:tentative="1">
      <w:start w:val="1"/>
      <w:numFmt w:val="bullet"/>
      <w:lvlText w:val=""/>
      <w:lvlJc w:val="left"/>
      <w:pPr>
        <w:ind w:left="4902" w:hanging="360"/>
      </w:pPr>
      <w:rPr>
        <w:rFonts w:ascii="Wingdings" w:hAnsi="Wingdings" w:hint="default"/>
      </w:rPr>
    </w:lvl>
    <w:lvl w:ilvl="6" w:tplc="040B0001" w:tentative="1">
      <w:start w:val="1"/>
      <w:numFmt w:val="bullet"/>
      <w:lvlText w:val=""/>
      <w:lvlJc w:val="left"/>
      <w:pPr>
        <w:ind w:left="5622" w:hanging="360"/>
      </w:pPr>
      <w:rPr>
        <w:rFonts w:ascii="Symbol" w:hAnsi="Symbol" w:hint="default"/>
      </w:rPr>
    </w:lvl>
    <w:lvl w:ilvl="7" w:tplc="040B0003" w:tentative="1">
      <w:start w:val="1"/>
      <w:numFmt w:val="bullet"/>
      <w:lvlText w:val="o"/>
      <w:lvlJc w:val="left"/>
      <w:pPr>
        <w:ind w:left="6342" w:hanging="360"/>
      </w:pPr>
      <w:rPr>
        <w:rFonts w:ascii="Courier New" w:hAnsi="Courier New" w:cs="Courier New" w:hint="default"/>
      </w:rPr>
    </w:lvl>
    <w:lvl w:ilvl="8" w:tplc="040B0005" w:tentative="1">
      <w:start w:val="1"/>
      <w:numFmt w:val="bullet"/>
      <w:lvlText w:val=""/>
      <w:lvlJc w:val="left"/>
      <w:pPr>
        <w:ind w:left="7062" w:hanging="360"/>
      </w:pPr>
      <w:rPr>
        <w:rFonts w:ascii="Wingdings" w:hAnsi="Wingdings" w:hint="default"/>
      </w:rPr>
    </w:lvl>
  </w:abstractNum>
  <w:num w:numId="1" w16cid:durableId="1266227710">
    <w:abstractNumId w:val="0"/>
  </w:num>
  <w:num w:numId="2" w16cid:durableId="1329868961">
    <w:abstractNumId w:val="6"/>
  </w:num>
  <w:num w:numId="3" w16cid:durableId="191649608">
    <w:abstractNumId w:val="7"/>
  </w:num>
  <w:num w:numId="4" w16cid:durableId="1266234280">
    <w:abstractNumId w:val="2"/>
  </w:num>
  <w:num w:numId="5" w16cid:durableId="1514762342">
    <w:abstractNumId w:val="4"/>
  </w:num>
  <w:num w:numId="6" w16cid:durableId="872499197">
    <w:abstractNumId w:val="9"/>
  </w:num>
  <w:num w:numId="7" w16cid:durableId="156775987">
    <w:abstractNumId w:val="5"/>
  </w:num>
  <w:num w:numId="8" w16cid:durableId="1162041326">
    <w:abstractNumId w:val="8"/>
  </w:num>
  <w:num w:numId="9" w16cid:durableId="1749186311">
    <w:abstractNumId w:val="3"/>
  </w:num>
  <w:num w:numId="10" w16cid:durableId="192676697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07"/>
    <w:rsid w:val="000063B1"/>
    <w:rsid w:val="0000799B"/>
    <w:rsid w:val="000153CD"/>
    <w:rsid w:val="00026247"/>
    <w:rsid w:val="00027644"/>
    <w:rsid w:val="00030C1E"/>
    <w:rsid w:val="00031A12"/>
    <w:rsid w:val="00032445"/>
    <w:rsid w:val="0003594E"/>
    <w:rsid w:val="000460AD"/>
    <w:rsid w:val="00053C1F"/>
    <w:rsid w:val="00057326"/>
    <w:rsid w:val="00057645"/>
    <w:rsid w:val="00057B0D"/>
    <w:rsid w:val="000616A0"/>
    <w:rsid w:val="000647E8"/>
    <w:rsid w:val="00064D2C"/>
    <w:rsid w:val="000661D2"/>
    <w:rsid w:val="00074168"/>
    <w:rsid w:val="00075956"/>
    <w:rsid w:val="00084306"/>
    <w:rsid w:val="00087D59"/>
    <w:rsid w:val="00095D8E"/>
    <w:rsid w:val="000A24B6"/>
    <w:rsid w:val="000B0982"/>
    <w:rsid w:val="000B1030"/>
    <w:rsid w:val="000B49DA"/>
    <w:rsid w:val="000B5AB7"/>
    <w:rsid w:val="000B692D"/>
    <w:rsid w:val="000B6A65"/>
    <w:rsid w:val="000B741D"/>
    <w:rsid w:val="000C42B0"/>
    <w:rsid w:val="000C49F6"/>
    <w:rsid w:val="000D4A23"/>
    <w:rsid w:val="000D6CAC"/>
    <w:rsid w:val="000E1B18"/>
    <w:rsid w:val="000E2307"/>
    <w:rsid w:val="000F1C39"/>
    <w:rsid w:val="000F61E4"/>
    <w:rsid w:val="000F6895"/>
    <w:rsid w:val="0010366E"/>
    <w:rsid w:val="001151D5"/>
    <w:rsid w:val="001151F9"/>
    <w:rsid w:val="00120407"/>
    <w:rsid w:val="00121967"/>
    <w:rsid w:val="00121E2C"/>
    <w:rsid w:val="0012594F"/>
    <w:rsid w:val="00126C29"/>
    <w:rsid w:val="0013038B"/>
    <w:rsid w:val="00131217"/>
    <w:rsid w:val="00132B88"/>
    <w:rsid w:val="00134288"/>
    <w:rsid w:val="00134D4A"/>
    <w:rsid w:val="00140061"/>
    <w:rsid w:val="001403CA"/>
    <w:rsid w:val="001403E3"/>
    <w:rsid w:val="00141B20"/>
    <w:rsid w:val="0014279F"/>
    <w:rsid w:val="001506E9"/>
    <w:rsid w:val="001552F9"/>
    <w:rsid w:val="001555D7"/>
    <w:rsid w:val="001555F9"/>
    <w:rsid w:val="00156B73"/>
    <w:rsid w:val="00160EBE"/>
    <w:rsid w:val="00166501"/>
    <w:rsid w:val="00166A8C"/>
    <w:rsid w:val="00170D73"/>
    <w:rsid w:val="001743BC"/>
    <w:rsid w:val="00176F75"/>
    <w:rsid w:val="00193584"/>
    <w:rsid w:val="001936A3"/>
    <w:rsid w:val="001A5739"/>
    <w:rsid w:val="001B594F"/>
    <w:rsid w:val="001C005C"/>
    <w:rsid w:val="001C385D"/>
    <w:rsid w:val="001C4BFE"/>
    <w:rsid w:val="001C4EEE"/>
    <w:rsid w:val="001C51D3"/>
    <w:rsid w:val="001C5845"/>
    <w:rsid w:val="001D386B"/>
    <w:rsid w:val="001D3FA7"/>
    <w:rsid w:val="001D533E"/>
    <w:rsid w:val="001E3F27"/>
    <w:rsid w:val="001E533F"/>
    <w:rsid w:val="001F2312"/>
    <w:rsid w:val="001F27C9"/>
    <w:rsid w:val="001F3EFE"/>
    <w:rsid w:val="002001CC"/>
    <w:rsid w:val="00203A92"/>
    <w:rsid w:val="0021189D"/>
    <w:rsid w:val="002137F0"/>
    <w:rsid w:val="002151BE"/>
    <w:rsid w:val="00215CAD"/>
    <w:rsid w:val="00215DC6"/>
    <w:rsid w:val="00220691"/>
    <w:rsid w:val="00220D48"/>
    <w:rsid w:val="002225A6"/>
    <w:rsid w:val="00222F8F"/>
    <w:rsid w:val="00223104"/>
    <w:rsid w:val="0022392A"/>
    <w:rsid w:val="00224975"/>
    <w:rsid w:val="00241008"/>
    <w:rsid w:val="00244DC9"/>
    <w:rsid w:val="00247588"/>
    <w:rsid w:val="002529FF"/>
    <w:rsid w:val="00256FF0"/>
    <w:rsid w:val="00256FF8"/>
    <w:rsid w:val="002624C4"/>
    <w:rsid w:val="00265C00"/>
    <w:rsid w:val="002673C2"/>
    <w:rsid w:val="00270DB8"/>
    <w:rsid w:val="00270EC6"/>
    <w:rsid w:val="002720BD"/>
    <w:rsid w:val="00282A74"/>
    <w:rsid w:val="00294E4C"/>
    <w:rsid w:val="00297625"/>
    <w:rsid w:val="002A53AC"/>
    <w:rsid w:val="002A6B0A"/>
    <w:rsid w:val="002B12B3"/>
    <w:rsid w:val="002B3443"/>
    <w:rsid w:val="002B61E2"/>
    <w:rsid w:val="002C1341"/>
    <w:rsid w:val="002C39CD"/>
    <w:rsid w:val="002D3B54"/>
    <w:rsid w:val="002D4F23"/>
    <w:rsid w:val="002D7F9C"/>
    <w:rsid w:val="002E297F"/>
    <w:rsid w:val="002E4C2D"/>
    <w:rsid w:val="002E612E"/>
    <w:rsid w:val="002E73A0"/>
    <w:rsid w:val="002F4074"/>
    <w:rsid w:val="002F695C"/>
    <w:rsid w:val="003022C1"/>
    <w:rsid w:val="00302DB3"/>
    <w:rsid w:val="00307470"/>
    <w:rsid w:val="0032737B"/>
    <w:rsid w:val="0033018A"/>
    <w:rsid w:val="0033157A"/>
    <w:rsid w:val="00331881"/>
    <w:rsid w:val="00332EBD"/>
    <w:rsid w:val="00335577"/>
    <w:rsid w:val="00336DB0"/>
    <w:rsid w:val="00337B10"/>
    <w:rsid w:val="003401C9"/>
    <w:rsid w:val="00341322"/>
    <w:rsid w:val="00342D3F"/>
    <w:rsid w:val="00342F70"/>
    <w:rsid w:val="00345201"/>
    <w:rsid w:val="00346758"/>
    <w:rsid w:val="00346E90"/>
    <w:rsid w:val="003600CD"/>
    <w:rsid w:val="00361761"/>
    <w:rsid w:val="00361EFF"/>
    <w:rsid w:val="00364AD5"/>
    <w:rsid w:val="00366EF1"/>
    <w:rsid w:val="00383236"/>
    <w:rsid w:val="00384E1C"/>
    <w:rsid w:val="00390450"/>
    <w:rsid w:val="00397140"/>
    <w:rsid w:val="003A1698"/>
    <w:rsid w:val="003A4898"/>
    <w:rsid w:val="003B0CE9"/>
    <w:rsid w:val="003B1B28"/>
    <w:rsid w:val="003B2821"/>
    <w:rsid w:val="003B5819"/>
    <w:rsid w:val="003B6ACB"/>
    <w:rsid w:val="003B762D"/>
    <w:rsid w:val="003C1133"/>
    <w:rsid w:val="003C5CDE"/>
    <w:rsid w:val="003C740C"/>
    <w:rsid w:val="003D239E"/>
    <w:rsid w:val="003D3F71"/>
    <w:rsid w:val="003D5938"/>
    <w:rsid w:val="003E015D"/>
    <w:rsid w:val="003E126C"/>
    <w:rsid w:val="003E246E"/>
    <w:rsid w:val="003E31A3"/>
    <w:rsid w:val="003E61B7"/>
    <w:rsid w:val="003F0504"/>
    <w:rsid w:val="003F4CC5"/>
    <w:rsid w:val="00400E0A"/>
    <w:rsid w:val="00405ACE"/>
    <w:rsid w:val="0041074C"/>
    <w:rsid w:val="00411914"/>
    <w:rsid w:val="00415C06"/>
    <w:rsid w:val="004161FB"/>
    <w:rsid w:val="004255EA"/>
    <w:rsid w:val="004307E3"/>
    <w:rsid w:val="00430BC7"/>
    <w:rsid w:val="00434A95"/>
    <w:rsid w:val="0043644E"/>
    <w:rsid w:val="004367CF"/>
    <w:rsid w:val="00437196"/>
    <w:rsid w:val="00441B22"/>
    <w:rsid w:val="0045684F"/>
    <w:rsid w:val="004578C2"/>
    <w:rsid w:val="004579E3"/>
    <w:rsid w:val="00457F94"/>
    <w:rsid w:val="00463ED0"/>
    <w:rsid w:val="004705E7"/>
    <w:rsid w:val="004725F3"/>
    <w:rsid w:val="00473227"/>
    <w:rsid w:val="00477C6A"/>
    <w:rsid w:val="0048141A"/>
    <w:rsid w:val="00482F61"/>
    <w:rsid w:val="004850D6"/>
    <w:rsid w:val="0048570D"/>
    <w:rsid w:val="00485AB2"/>
    <w:rsid w:val="00486FA2"/>
    <w:rsid w:val="00493D3F"/>
    <w:rsid w:val="004948FF"/>
    <w:rsid w:val="004955FB"/>
    <w:rsid w:val="004A1A0A"/>
    <w:rsid w:val="004A36A8"/>
    <w:rsid w:val="004A6419"/>
    <w:rsid w:val="004B4AE9"/>
    <w:rsid w:val="004B6274"/>
    <w:rsid w:val="004B7263"/>
    <w:rsid w:val="004C210D"/>
    <w:rsid w:val="004C6033"/>
    <w:rsid w:val="004C61D5"/>
    <w:rsid w:val="004D5725"/>
    <w:rsid w:val="004E0EA3"/>
    <w:rsid w:val="004E3094"/>
    <w:rsid w:val="004F442F"/>
    <w:rsid w:val="004F5E17"/>
    <w:rsid w:val="0050461A"/>
    <w:rsid w:val="0050641D"/>
    <w:rsid w:val="00516659"/>
    <w:rsid w:val="00516736"/>
    <w:rsid w:val="00517090"/>
    <w:rsid w:val="005270B4"/>
    <w:rsid w:val="00527122"/>
    <w:rsid w:val="005278E0"/>
    <w:rsid w:val="005329F7"/>
    <w:rsid w:val="00533AB6"/>
    <w:rsid w:val="00535AC0"/>
    <w:rsid w:val="00536161"/>
    <w:rsid w:val="00536A1A"/>
    <w:rsid w:val="005408F0"/>
    <w:rsid w:val="00542D83"/>
    <w:rsid w:val="00544D68"/>
    <w:rsid w:val="00547212"/>
    <w:rsid w:val="005474DD"/>
    <w:rsid w:val="00553276"/>
    <w:rsid w:val="005538CC"/>
    <w:rsid w:val="005560D7"/>
    <w:rsid w:val="005561ED"/>
    <w:rsid w:val="005756EE"/>
    <w:rsid w:val="0057770C"/>
    <w:rsid w:val="0058185C"/>
    <w:rsid w:val="00582C12"/>
    <w:rsid w:val="005864D8"/>
    <w:rsid w:val="00587689"/>
    <w:rsid w:val="00590E90"/>
    <w:rsid w:val="005942D9"/>
    <w:rsid w:val="00594948"/>
    <w:rsid w:val="00594FC9"/>
    <w:rsid w:val="005975DD"/>
    <w:rsid w:val="00597B2D"/>
    <w:rsid w:val="005B150A"/>
    <w:rsid w:val="005B2763"/>
    <w:rsid w:val="005B7807"/>
    <w:rsid w:val="005B7F06"/>
    <w:rsid w:val="005C3800"/>
    <w:rsid w:val="005C7131"/>
    <w:rsid w:val="005D1223"/>
    <w:rsid w:val="005D1524"/>
    <w:rsid w:val="005D1547"/>
    <w:rsid w:val="005D4EDE"/>
    <w:rsid w:val="005E087A"/>
    <w:rsid w:val="005E2338"/>
    <w:rsid w:val="005E2C2B"/>
    <w:rsid w:val="005F1799"/>
    <w:rsid w:val="005F2085"/>
    <w:rsid w:val="005F511E"/>
    <w:rsid w:val="005F7953"/>
    <w:rsid w:val="00601D0F"/>
    <w:rsid w:val="0060224F"/>
    <w:rsid w:val="006051DF"/>
    <w:rsid w:val="00607A8B"/>
    <w:rsid w:val="00617D2D"/>
    <w:rsid w:val="00622BF2"/>
    <w:rsid w:val="00622EF5"/>
    <w:rsid w:val="00624C38"/>
    <w:rsid w:val="0062561C"/>
    <w:rsid w:val="0062598B"/>
    <w:rsid w:val="00634FA5"/>
    <w:rsid w:val="00635DB9"/>
    <w:rsid w:val="006412F7"/>
    <w:rsid w:val="006443E6"/>
    <w:rsid w:val="00644B80"/>
    <w:rsid w:val="00646897"/>
    <w:rsid w:val="00650D6E"/>
    <w:rsid w:val="00651174"/>
    <w:rsid w:val="00652BB4"/>
    <w:rsid w:val="006632BB"/>
    <w:rsid w:val="00664058"/>
    <w:rsid w:val="006664CE"/>
    <w:rsid w:val="00671574"/>
    <w:rsid w:val="00671A42"/>
    <w:rsid w:val="00672CE4"/>
    <w:rsid w:val="006771AF"/>
    <w:rsid w:val="00680A02"/>
    <w:rsid w:val="00682AC4"/>
    <w:rsid w:val="00690694"/>
    <w:rsid w:val="00692E69"/>
    <w:rsid w:val="00694787"/>
    <w:rsid w:val="00696B46"/>
    <w:rsid w:val="00697081"/>
    <w:rsid w:val="006A2CCC"/>
    <w:rsid w:val="006A5389"/>
    <w:rsid w:val="006A54A3"/>
    <w:rsid w:val="006A7C16"/>
    <w:rsid w:val="006B0444"/>
    <w:rsid w:val="006B28DF"/>
    <w:rsid w:val="006B7809"/>
    <w:rsid w:val="006C18E4"/>
    <w:rsid w:val="006C409E"/>
    <w:rsid w:val="006C767F"/>
    <w:rsid w:val="006C793E"/>
    <w:rsid w:val="006C7F05"/>
    <w:rsid w:val="006D3232"/>
    <w:rsid w:val="006D3337"/>
    <w:rsid w:val="006D4686"/>
    <w:rsid w:val="006E04DC"/>
    <w:rsid w:val="006E2155"/>
    <w:rsid w:val="006E430D"/>
    <w:rsid w:val="006E4F0F"/>
    <w:rsid w:val="006E5152"/>
    <w:rsid w:val="006F24BA"/>
    <w:rsid w:val="006F5C5A"/>
    <w:rsid w:val="0071317B"/>
    <w:rsid w:val="00713AAC"/>
    <w:rsid w:val="00716D41"/>
    <w:rsid w:val="0072526D"/>
    <w:rsid w:val="007263E9"/>
    <w:rsid w:val="00730DD2"/>
    <w:rsid w:val="00732E3E"/>
    <w:rsid w:val="00733664"/>
    <w:rsid w:val="00733871"/>
    <w:rsid w:val="00734FA8"/>
    <w:rsid w:val="007438C8"/>
    <w:rsid w:val="00751D13"/>
    <w:rsid w:val="007530EE"/>
    <w:rsid w:val="00756730"/>
    <w:rsid w:val="0076031B"/>
    <w:rsid w:val="00760E45"/>
    <w:rsid w:val="00774C2C"/>
    <w:rsid w:val="00780C68"/>
    <w:rsid w:val="007907AF"/>
    <w:rsid w:val="00791CDD"/>
    <w:rsid w:val="007929E7"/>
    <w:rsid w:val="00793260"/>
    <w:rsid w:val="00793368"/>
    <w:rsid w:val="00796EF0"/>
    <w:rsid w:val="007A36FB"/>
    <w:rsid w:val="007A3DBC"/>
    <w:rsid w:val="007A4C75"/>
    <w:rsid w:val="007B41CB"/>
    <w:rsid w:val="007C4A5A"/>
    <w:rsid w:val="007D3A18"/>
    <w:rsid w:val="007D5ADB"/>
    <w:rsid w:val="007E123D"/>
    <w:rsid w:val="007E3F6B"/>
    <w:rsid w:val="007E44AE"/>
    <w:rsid w:val="007E47FE"/>
    <w:rsid w:val="007E678A"/>
    <w:rsid w:val="007F028E"/>
    <w:rsid w:val="007F31DC"/>
    <w:rsid w:val="007F3354"/>
    <w:rsid w:val="007F3FF1"/>
    <w:rsid w:val="007F406E"/>
    <w:rsid w:val="007F4B09"/>
    <w:rsid w:val="007F79E5"/>
    <w:rsid w:val="00800530"/>
    <w:rsid w:val="00803AD7"/>
    <w:rsid w:val="00805CC4"/>
    <w:rsid w:val="008154CD"/>
    <w:rsid w:val="008170C3"/>
    <w:rsid w:val="008227D8"/>
    <w:rsid w:val="0082492C"/>
    <w:rsid w:val="00827BAA"/>
    <w:rsid w:val="00833A56"/>
    <w:rsid w:val="00837206"/>
    <w:rsid w:val="0084011C"/>
    <w:rsid w:val="00840502"/>
    <w:rsid w:val="00842BC6"/>
    <w:rsid w:val="0084520E"/>
    <w:rsid w:val="00846AD9"/>
    <w:rsid w:val="0085475A"/>
    <w:rsid w:val="008551AE"/>
    <w:rsid w:val="00856919"/>
    <w:rsid w:val="00856CF4"/>
    <w:rsid w:val="00860F8A"/>
    <w:rsid w:val="008612BF"/>
    <w:rsid w:val="00864F10"/>
    <w:rsid w:val="008659EC"/>
    <w:rsid w:val="00866368"/>
    <w:rsid w:val="00873637"/>
    <w:rsid w:val="00877F39"/>
    <w:rsid w:val="0088084A"/>
    <w:rsid w:val="0088223E"/>
    <w:rsid w:val="00882B97"/>
    <w:rsid w:val="008912B1"/>
    <w:rsid w:val="00895B55"/>
    <w:rsid w:val="00896D01"/>
    <w:rsid w:val="008A43E2"/>
    <w:rsid w:val="008A6E1B"/>
    <w:rsid w:val="008B245B"/>
    <w:rsid w:val="008B2E88"/>
    <w:rsid w:val="008B6B52"/>
    <w:rsid w:val="008D4094"/>
    <w:rsid w:val="008E0A1C"/>
    <w:rsid w:val="008E2940"/>
    <w:rsid w:val="008E3E4E"/>
    <w:rsid w:val="008E4E8D"/>
    <w:rsid w:val="008E6968"/>
    <w:rsid w:val="008F0F41"/>
    <w:rsid w:val="008F0F95"/>
    <w:rsid w:val="00906C30"/>
    <w:rsid w:val="0091123B"/>
    <w:rsid w:val="00915BC5"/>
    <w:rsid w:val="00921C51"/>
    <w:rsid w:val="00923209"/>
    <w:rsid w:val="009279DF"/>
    <w:rsid w:val="00927E35"/>
    <w:rsid w:val="00932AFB"/>
    <w:rsid w:val="00933840"/>
    <w:rsid w:val="00942DD4"/>
    <w:rsid w:val="00950294"/>
    <w:rsid w:val="0095397F"/>
    <w:rsid w:val="00960294"/>
    <w:rsid w:val="00964CE1"/>
    <w:rsid w:val="009672B0"/>
    <w:rsid w:val="00980A7D"/>
    <w:rsid w:val="00981595"/>
    <w:rsid w:val="009822F6"/>
    <w:rsid w:val="009836EC"/>
    <w:rsid w:val="00987784"/>
    <w:rsid w:val="009A253A"/>
    <w:rsid w:val="009A320D"/>
    <w:rsid w:val="009B0E4F"/>
    <w:rsid w:val="009B2B77"/>
    <w:rsid w:val="009B4D45"/>
    <w:rsid w:val="009B7D78"/>
    <w:rsid w:val="009C07CD"/>
    <w:rsid w:val="009C1A99"/>
    <w:rsid w:val="009C2F98"/>
    <w:rsid w:val="009C3598"/>
    <w:rsid w:val="009C5CE4"/>
    <w:rsid w:val="009C7970"/>
    <w:rsid w:val="009C7A68"/>
    <w:rsid w:val="009D47BD"/>
    <w:rsid w:val="009D5C83"/>
    <w:rsid w:val="009E199A"/>
    <w:rsid w:val="009E21B6"/>
    <w:rsid w:val="009E2F95"/>
    <w:rsid w:val="009E4B78"/>
    <w:rsid w:val="009F4908"/>
    <w:rsid w:val="009F6D26"/>
    <w:rsid w:val="00A01FF0"/>
    <w:rsid w:val="00A12BF7"/>
    <w:rsid w:val="00A23451"/>
    <w:rsid w:val="00A260F0"/>
    <w:rsid w:val="00A32C10"/>
    <w:rsid w:val="00A36ED1"/>
    <w:rsid w:val="00A37D0C"/>
    <w:rsid w:val="00A401CA"/>
    <w:rsid w:val="00A456E7"/>
    <w:rsid w:val="00A4648F"/>
    <w:rsid w:val="00A53F8D"/>
    <w:rsid w:val="00A55609"/>
    <w:rsid w:val="00A57F98"/>
    <w:rsid w:val="00A641C8"/>
    <w:rsid w:val="00A707F3"/>
    <w:rsid w:val="00A70CEB"/>
    <w:rsid w:val="00A73ABA"/>
    <w:rsid w:val="00A80906"/>
    <w:rsid w:val="00A90ECA"/>
    <w:rsid w:val="00A9117C"/>
    <w:rsid w:val="00A9664C"/>
    <w:rsid w:val="00AA2227"/>
    <w:rsid w:val="00AA2F97"/>
    <w:rsid w:val="00AA6C93"/>
    <w:rsid w:val="00AA7307"/>
    <w:rsid w:val="00AB1329"/>
    <w:rsid w:val="00AB4C8C"/>
    <w:rsid w:val="00AB7C92"/>
    <w:rsid w:val="00AD2616"/>
    <w:rsid w:val="00AD54D4"/>
    <w:rsid w:val="00AE64FD"/>
    <w:rsid w:val="00AF494A"/>
    <w:rsid w:val="00AF4F35"/>
    <w:rsid w:val="00B0776F"/>
    <w:rsid w:val="00B13C7C"/>
    <w:rsid w:val="00B172EC"/>
    <w:rsid w:val="00B21FBA"/>
    <w:rsid w:val="00B26428"/>
    <w:rsid w:val="00B336A0"/>
    <w:rsid w:val="00B36F25"/>
    <w:rsid w:val="00B420CB"/>
    <w:rsid w:val="00B45D59"/>
    <w:rsid w:val="00B47850"/>
    <w:rsid w:val="00B51721"/>
    <w:rsid w:val="00B544CF"/>
    <w:rsid w:val="00B57958"/>
    <w:rsid w:val="00B6282B"/>
    <w:rsid w:val="00B709AF"/>
    <w:rsid w:val="00B72AA3"/>
    <w:rsid w:val="00B759BF"/>
    <w:rsid w:val="00B76803"/>
    <w:rsid w:val="00B831A4"/>
    <w:rsid w:val="00B83C65"/>
    <w:rsid w:val="00B8679C"/>
    <w:rsid w:val="00B9639D"/>
    <w:rsid w:val="00BA1678"/>
    <w:rsid w:val="00BA259D"/>
    <w:rsid w:val="00BB73A7"/>
    <w:rsid w:val="00BB75AB"/>
    <w:rsid w:val="00BC481F"/>
    <w:rsid w:val="00BD2771"/>
    <w:rsid w:val="00BD4203"/>
    <w:rsid w:val="00BD6E38"/>
    <w:rsid w:val="00BE1A8A"/>
    <w:rsid w:val="00BE2469"/>
    <w:rsid w:val="00BE6085"/>
    <w:rsid w:val="00BE76B9"/>
    <w:rsid w:val="00BF152B"/>
    <w:rsid w:val="00C00116"/>
    <w:rsid w:val="00C03885"/>
    <w:rsid w:val="00C0427C"/>
    <w:rsid w:val="00C04CCB"/>
    <w:rsid w:val="00C4066C"/>
    <w:rsid w:val="00C42C37"/>
    <w:rsid w:val="00C43BC9"/>
    <w:rsid w:val="00C44C9C"/>
    <w:rsid w:val="00C526BC"/>
    <w:rsid w:val="00C53D00"/>
    <w:rsid w:val="00C56C59"/>
    <w:rsid w:val="00C57D3B"/>
    <w:rsid w:val="00C57D86"/>
    <w:rsid w:val="00C630DA"/>
    <w:rsid w:val="00C63F25"/>
    <w:rsid w:val="00C662E6"/>
    <w:rsid w:val="00C70ED0"/>
    <w:rsid w:val="00C73C8D"/>
    <w:rsid w:val="00C73E12"/>
    <w:rsid w:val="00C770DB"/>
    <w:rsid w:val="00C803D9"/>
    <w:rsid w:val="00C90515"/>
    <w:rsid w:val="00C9147E"/>
    <w:rsid w:val="00C91DC5"/>
    <w:rsid w:val="00C91F9E"/>
    <w:rsid w:val="00CA05CE"/>
    <w:rsid w:val="00CA3C01"/>
    <w:rsid w:val="00CA4AB5"/>
    <w:rsid w:val="00CB3896"/>
    <w:rsid w:val="00CB5A11"/>
    <w:rsid w:val="00CB5B7E"/>
    <w:rsid w:val="00CB675C"/>
    <w:rsid w:val="00CC4060"/>
    <w:rsid w:val="00CC52B4"/>
    <w:rsid w:val="00CC5559"/>
    <w:rsid w:val="00CC7A43"/>
    <w:rsid w:val="00CD1C93"/>
    <w:rsid w:val="00CD53D3"/>
    <w:rsid w:val="00CD7554"/>
    <w:rsid w:val="00CE06DE"/>
    <w:rsid w:val="00CE2C8A"/>
    <w:rsid w:val="00CE303E"/>
    <w:rsid w:val="00CE3836"/>
    <w:rsid w:val="00CE74B3"/>
    <w:rsid w:val="00CF0100"/>
    <w:rsid w:val="00CF25AA"/>
    <w:rsid w:val="00CF31E8"/>
    <w:rsid w:val="00CF58A1"/>
    <w:rsid w:val="00D00193"/>
    <w:rsid w:val="00D01163"/>
    <w:rsid w:val="00D075E3"/>
    <w:rsid w:val="00D12915"/>
    <w:rsid w:val="00D13EB5"/>
    <w:rsid w:val="00D17899"/>
    <w:rsid w:val="00D36A17"/>
    <w:rsid w:val="00D42CE9"/>
    <w:rsid w:val="00D445B8"/>
    <w:rsid w:val="00D47C78"/>
    <w:rsid w:val="00D47CCA"/>
    <w:rsid w:val="00D47DC1"/>
    <w:rsid w:val="00D538B8"/>
    <w:rsid w:val="00D6149D"/>
    <w:rsid w:val="00D6257D"/>
    <w:rsid w:val="00D647CF"/>
    <w:rsid w:val="00D76E3F"/>
    <w:rsid w:val="00D80922"/>
    <w:rsid w:val="00D80DD1"/>
    <w:rsid w:val="00D84794"/>
    <w:rsid w:val="00D916E6"/>
    <w:rsid w:val="00D91EFD"/>
    <w:rsid w:val="00D92420"/>
    <w:rsid w:val="00D945F5"/>
    <w:rsid w:val="00D95FE3"/>
    <w:rsid w:val="00D96061"/>
    <w:rsid w:val="00D978DD"/>
    <w:rsid w:val="00DA0081"/>
    <w:rsid w:val="00DA068C"/>
    <w:rsid w:val="00DB0BAF"/>
    <w:rsid w:val="00DC35D4"/>
    <w:rsid w:val="00DC4D83"/>
    <w:rsid w:val="00DC6C31"/>
    <w:rsid w:val="00DD3ED3"/>
    <w:rsid w:val="00DD485D"/>
    <w:rsid w:val="00DE2793"/>
    <w:rsid w:val="00DE4920"/>
    <w:rsid w:val="00DF4A7B"/>
    <w:rsid w:val="00DF567F"/>
    <w:rsid w:val="00E07CF6"/>
    <w:rsid w:val="00E07E7F"/>
    <w:rsid w:val="00E11142"/>
    <w:rsid w:val="00E2384A"/>
    <w:rsid w:val="00E264F9"/>
    <w:rsid w:val="00E278C0"/>
    <w:rsid w:val="00E33658"/>
    <w:rsid w:val="00E4483C"/>
    <w:rsid w:val="00E45253"/>
    <w:rsid w:val="00E46354"/>
    <w:rsid w:val="00E4646F"/>
    <w:rsid w:val="00E5153D"/>
    <w:rsid w:val="00E52A49"/>
    <w:rsid w:val="00E53414"/>
    <w:rsid w:val="00E538C2"/>
    <w:rsid w:val="00E5444A"/>
    <w:rsid w:val="00E5665E"/>
    <w:rsid w:val="00E578C1"/>
    <w:rsid w:val="00E63F18"/>
    <w:rsid w:val="00E650A8"/>
    <w:rsid w:val="00E65900"/>
    <w:rsid w:val="00E7491B"/>
    <w:rsid w:val="00E753AF"/>
    <w:rsid w:val="00E76E20"/>
    <w:rsid w:val="00E80419"/>
    <w:rsid w:val="00E84665"/>
    <w:rsid w:val="00E84752"/>
    <w:rsid w:val="00E85574"/>
    <w:rsid w:val="00EA0842"/>
    <w:rsid w:val="00EA15E0"/>
    <w:rsid w:val="00EA4B1C"/>
    <w:rsid w:val="00EA5257"/>
    <w:rsid w:val="00EA5E01"/>
    <w:rsid w:val="00EB0A47"/>
    <w:rsid w:val="00EB48CF"/>
    <w:rsid w:val="00EB566E"/>
    <w:rsid w:val="00EC0398"/>
    <w:rsid w:val="00EC121F"/>
    <w:rsid w:val="00EC2981"/>
    <w:rsid w:val="00EC7361"/>
    <w:rsid w:val="00EC7CA8"/>
    <w:rsid w:val="00ED0011"/>
    <w:rsid w:val="00EE107A"/>
    <w:rsid w:val="00EE3DB0"/>
    <w:rsid w:val="00EE5472"/>
    <w:rsid w:val="00EE589C"/>
    <w:rsid w:val="00EE6E38"/>
    <w:rsid w:val="00EE7330"/>
    <w:rsid w:val="00EF3417"/>
    <w:rsid w:val="00EF4363"/>
    <w:rsid w:val="00EF6A21"/>
    <w:rsid w:val="00F13394"/>
    <w:rsid w:val="00F14722"/>
    <w:rsid w:val="00F176D5"/>
    <w:rsid w:val="00F26DDA"/>
    <w:rsid w:val="00F37AB5"/>
    <w:rsid w:val="00F47736"/>
    <w:rsid w:val="00F60C55"/>
    <w:rsid w:val="00F704AB"/>
    <w:rsid w:val="00F77F44"/>
    <w:rsid w:val="00F86DB4"/>
    <w:rsid w:val="00F87379"/>
    <w:rsid w:val="00F920B8"/>
    <w:rsid w:val="00F94365"/>
    <w:rsid w:val="00F974C5"/>
    <w:rsid w:val="00FA0E7B"/>
    <w:rsid w:val="00FA1C75"/>
    <w:rsid w:val="00FA31C5"/>
    <w:rsid w:val="00FA458C"/>
    <w:rsid w:val="00FA7E70"/>
    <w:rsid w:val="00FB08BB"/>
    <w:rsid w:val="00FB2A1B"/>
    <w:rsid w:val="00FB3B36"/>
    <w:rsid w:val="00FC4572"/>
    <w:rsid w:val="00FC4E93"/>
    <w:rsid w:val="00FC7F33"/>
    <w:rsid w:val="00FD3771"/>
    <w:rsid w:val="00FD3C00"/>
    <w:rsid w:val="00FD5730"/>
    <w:rsid w:val="00FD73EF"/>
    <w:rsid w:val="00FD7B1F"/>
    <w:rsid w:val="00FE2672"/>
    <w:rsid w:val="00FE5BBB"/>
    <w:rsid w:val="00FE7D76"/>
    <w:rsid w:val="00FE7E86"/>
    <w:rsid w:val="00FF0DAA"/>
    <w:rsid w:val="00FF220F"/>
    <w:rsid w:val="00FF6261"/>
    <w:rsid w:val="00FF6A61"/>
    <w:rsid w:val="050BF296"/>
    <w:rsid w:val="15DAA308"/>
    <w:rsid w:val="1CEE01E9"/>
    <w:rsid w:val="2A9FB679"/>
    <w:rsid w:val="37F9A22E"/>
    <w:rsid w:val="3B433AE2"/>
    <w:rsid w:val="5344E3CC"/>
    <w:rsid w:val="54DB4775"/>
    <w:rsid w:val="59A06B0C"/>
    <w:rsid w:val="5E22560F"/>
    <w:rsid w:val="61953693"/>
    <w:rsid w:val="62EB3DE0"/>
    <w:rsid w:val="736B38B3"/>
    <w:rsid w:val="760017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B0F0C"/>
  <w15:docId w15:val="{99E5748F-8EDD-4D71-B6A9-807271C3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A7C16"/>
    <w:pPr>
      <w:spacing w:line="240" w:lineRule="atLeast"/>
    </w:pPr>
    <w:rPr>
      <w:rFonts w:ascii="Source Sans Pro" w:hAnsi="Source Sans Pro"/>
      <w:noProof/>
      <w:szCs w:val="24"/>
      <w:lang w:eastAsia="zh-CN"/>
    </w:rPr>
  </w:style>
  <w:style w:type="paragraph" w:styleId="Otsikko1">
    <w:name w:val="heading 1"/>
    <w:basedOn w:val="Normaali"/>
    <w:next w:val="Leipteksti"/>
    <w:qFormat/>
    <w:rsid w:val="00244DC9"/>
    <w:pPr>
      <w:keepNext/>
      <w:spacing w:after="240" w:line="280" w:lineRule="atLeast"/>
      <w:outlineLvl w:val="0"/>
    </w:pPr>
    <w:rPr>
      <w:rFonts w:cs="Arial"/>
      <w:bCs/>
      <w:kern w:val="32"/>
      <w:sz w:val="28"/>
      <w:szCs w:val="32"/>
    </w:rPr>
  </w:style>
  <w:style w:type="paragraph" w:styleId="Otsikko2">
    <w:name w:val="heading 2"/>
    <w:basedOn w:val="Normaali"/>
    <w:next w:val="Leipteksti"/>
    <w:link w:val="Otsikko2Char"/>
    <w:qFormat/>
    <w:rsid w:val="00244DC9"/>
    <w:pPr>
      <w:keepNext/>
      <w:spacing w:after="240"/>
      <w:ind w:left="1298"/>
      <w:outlineLvl w:val="1"/>
    </w:pPr>
    <w:rPr>
      <w:rFonts w:cs="Arial"/>
      <w:bCs/>
      <w:iCs/>
      <w:sz w:val="24"/>
      <w:szCs w:val="28"/>
    </w:rPr>
  </w:style>
  <w:style w:type="paragraph" w:styleId="Otsikko3">
    <w:name w:val="heading 3"/>
    <w:basedOn w:val="Normaali"/>
    <w:next w:val="Leipteksti"/>
    <w:qFormat/>
    <w:rsid w:val="00244DC9"/>
    <w:pPr>
      <w:keepNext/>
      <w:spacing w:after="240"/>
      <w:ind w:left="1298"/>
      <w:outlineLvl w:val="2"/>
    </w:pPr>
    <w:rPr>
      <w:rFonts w:cs="Arial"/>
      <w:bCs/>
      <w:sz w:val="22"/>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244DC9"/>
    <w:rPr>
      <w:rFonts w:ascii="Source Sans Pro" w:hAnsi="Source Sans Pro" w:cs="Arial"/>
      <w:bCs/>
      <w:iCs/>
      <w:noProof/>
      <w:sz w:val="24"/>
      <w:szCs w:val="28"/>
      <w:lang w:eastAsia="zh-CN"/>
    </w:rPr>
  </w:style>
  <w:style w:type="paragraph" w:styleId="Yltunniste">
    <w:name w:val="header"/>
    <w:basedOn w:val="Normaali"/>
    <w:rsid w:val="00680A02"/>
    <w:pPr>
      <w:tabs>
        <w:tab w:val="left" w:pos="5194"/>
        <w:tab w:val="left" w:pos="7791"/>
        <w:tab w:val="left" w:pos="9089"/>
      </w:tabs>
      <w:spacing w:line="260" w:lineRule="atLeast"/>
    </w:pPr>
  </w:style>
  <w:style w:type="paragraph" w:styleId="Alatunniste">
    <w:name w:val="footer"/>
    <w:basedOn w:val="Normaali"/>
    <w:link w:val="AlatunnisteChar"/>
    <w:rsid w:val="00680A02"/>
    <w:pPr>
      <w:spacing w:line="190" w:lineRule="atLeast"/>
      <w:jc w:val="center"/>
    </w:pPr>
    <w:rPr>
      <w:sz w:val="18"/>
      <w:szCs w:val="18"/>
    </w:rPr>
  </w:style>
  <w:style w:type="numbering" w:customStyle="1" w:styleId="Numbering">
    <w:name w:val="Numbering"/>
    <w:basedOn w:val="Eiluetteloa"/>
    <w:rsid w:val="00EC0398"/>
    <w:pPr>
      <w:numPr>
        <w:numId w:val="2"/>
      </w:numPr>
    </w:pPr>
  </w:style>
  <w:style w:type="table" w:styleId="TaulukkoRuudukko">
    <w:name w:val="Table Grid"/>
    <w:basedOn w:val="Normaalitaulukko"/>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341322"/>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41322"/>
    <w:rPr>
      <w:rFonts w:ascii="Tahoma" w:hAnsi="Tahoma" w:cs="Tahoma"/>
      <w:noProof/>
      <w:sz w:val="16"/>
      <w:szCs w:val="16"/>
      <w:lang w:val="sv-FI" w:eastAsia="zh-CN"/>
    </w:rPr>
  </w:style>
  <w:style w:type="character" w:customStyle="1" w:styleId="AlatunnisteChar">
    <w:name w:val="Alatunniste Char"/>
    <w:basedOn w:val="Kappaleenoletusfontti"/>
    <w:link w:val="Alatunniste"/>
    <w:rsid w:val="00680A02"/>
    <w:rPr>
      <w:rFonts w:asciiTheme="minorHAnsi" w:hAnsiTheme="minorHAnsi"/>
      <w:noProof/>
      <w:sz w:val="18"/>
      <w:szCs w:val="18"/>
      <w:lang w:val="sv-FI" w:eastAsia="zh-CN"/>
    </w:rPr>
  </w:style>
  <w:style w:type="paragraph" w:styleId="Leipteksti">
    <w:name w:val="Body Text"/>
    <w:basedOn w:val="Normaali"/>
    <w:link w:val="LeiptekstiChar"/>
    <w:qFormat/>
    <w:rsid w:val="00244DC9"/>
    <w:pPr>
      <w:spacing w:after="280"/>
      <w:ind w:left="1298"/>
    </w:pPr>
  </w:style>
  <w:style w:type="character" w:customStyle="1" w:styleId="LeiptekstiChar">
    <w:name w:val="Leipäteksti Char"/>
    <w:basedOn w:val="Kappaleenoletusfontti"/>
    <w:link w:val="Leipteksti"/>
    <w:rsid w:val="00244DC9"/>
    <w:rPr>
      <w:rFonts w:ascii="Source Sans Pro" w:hAnsi="Source Sans Pro"/>
      <w:noProof/>
      <w:szCs w:val="24"/>
      <w:lang w:val="sv-FI" w:eastAsia="zh-CN"/>
    </w:rPr>
  </w:style>
  <w:style w:type="paragraph" w:styleId="Merkittyluettelo">
    <w:name w:val="List Bullet"/>
    <w:basedOn w:val="Normaali"/>
    <w:qFormat/>
    <w:rsid w:val="00244DC9"/>
    <w:pPr>
      <w:numPr>
        <w:numId w:val="1"/>
      </w:numPr>
      <w:contextualSpacing/>
    </w:pPr>
  </w:style>
  <w:style w:type="paragraph" w:styleId="Vaintekstin">
    <w:name w:val="Plain Text"/>
    <w:basedOn w:val="Normaali"/>
    <w:link w:val="VaintekstinChar"/>
    <w:uiPriority w:val="99"/>
    <w:semiHidden/>
    <w:unhideWhenUsed/>
    <w:rsid w:val="00680A02"/>
    <w:pPr>
      <w:spacing w:before="100" w:beforeAutospacing="1" w:after="100" w:afterAutospacing="1" w:line="240" w:lineRule="auto"/>
    </w:pPr>
    <w:rPr>
      <w:rFonts w:ascii="Times New Roman" w:eastAsia="Times New Roman" w:hAnsi="Times New Roman"/>
      <w:noProof w:val="0"/>
      <w:sz w:val="24"/>
      <w:lang w:eastAsia="fi-FI"/>
    </w:rPr>
  </w:style>
  <w:style w:type="character" w:customStyle="1" w:styleId="VaintekstinChar">
    <w:name w:val="Vain tekstinä Char"/>
    <w:basedOn w:val="Kappaleenoletusfontti"/>
    <w:link w:val="Vaintekstin"/>
    <w:uiPriority w:val="99"/>
    <w:semiHidden/>
    <w:rsid w:val="00680A02"/>
    <w:rPr>
      <w:rFonts w:eastAsia="Times New Roman"/>
      <w:sz w:val="24"/>
      <w:szCs w:val="24"/>
      <w:lang w:val="sv-FI" w:eastAsia="fi-FI"/>
    </w:rPr>
  </w:style>
  <w:style w:type="paragraph" w:styleId="Luettelokappale">
    <w:name w:val="List Paragraph"/>
    <w:basedOn w:val="Normaali"/>
    <w:uiPriority w:val="34"/>
    <w:rsid w:val="00C44C9C"/>
    <w:pPr>
      <w:ind w:left="720"/>
      <w:contextualSpacing/>
    </w:pPr>
  </w:style>
  <w:style w:type="table" w:styleId="Vaalearuudukkotaulukko1">
    <w:name w:val="Grid Table 1 Light"/>
    <w:basedOn w:val="Normaalitaulukko"/>
    <w:uiPriority w:val="46"/>
    <w:rsid w:val="00CC55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rsid w:val="00671A42"/>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character" w:styleId="Kommentinviite">
    <w:name w:val="annotation reference"/>
    <w:basedOn w:val="Kappaleenoletusfontti"/>
    <w:semiHidden/>
    <w:unhideWhenUsed/>
    <w:rsid w:val="00896D01"/>
    <w:rPr>
      <w:sz w:val="16"/>
      <w:szCs w:val="16"/>
    </w:rPr>
  </w:style>
  <w:style w:type="paragraph" w:styleId="Kommentinteksti">
    <w:name w:val="annotation text"/>
    <w:basedOn w:val="Normaali"/>
    <w:link w:val="KommentintekstiChar"/>
    <w:semiHidden/>
    <w:unhideWhenUsed/>
    <w:rsid w:val="00896D01"/>
    <w:pPr>
      <w:spacing w:line="240" w:lineRule="auto"/>
    </w:pPr>
    <w:rPr>
      <w:szCs w:val="20"/>
    </w:rPr>
  </w:style>
  <w:style w:type="character" w:customStyle="1" w:styleId="KommentintekstiChar">
    <w:name w:val="Kommentin teksti Char"/>
    <w:basedOn w:val="Kappaleenoletusfontti"/>
    <w:link w:val="Kommentinteksti"/>
    <w:semiHidden/>
    <w:rsid w:val="00896D01"/>
    <w:rPr>
      <w:rFonts w:ascii="Source Sans Pro" w:hAnsi="Source Sans Pro"/>
      <w:noProof/>
      <w:lang w:val="sv-FI" w:eastAsia="zh-CN"/>
    </w:rPr>
  </w:style>
  <w:style w:type="paragraph" w:styleId="Kommentinotsikko">
    <w:name w:val="annotation subject"/>
    <w:basedOn w:val="Kommentinteksti"/>
    <w:next w:val="Kommentinteksti"/>
    <w:link w:val="KommentinotsikkoChar"/>
    <w:semiHidden/>
    <w:unhideWhenUsed/>
    <w:rsid w:val="00896D01"/>
    <w:rPr>
      <w:b/>
      <w:bCs/>
    </w:rPr>
  </w:style>
  <w:style w:type="character" w:customStyle="1" w:styleId="KommentinotsikkoChar">
    <w:name w:val="Kommentin otsikko Char"/>
    <w:basedOn w:val="KommentintekstiChar"/>
    <w:link w:val="Kommentinotsikko"/>
    <w:semiHidden/>
    <w:rsid w:val="00896D01"/>
    <w:rPr>
      <w:rFonts w:ascii="Source Sans Pro" w:hAnsi="Source Sans Pro"/>
      <w:b/>
      <w:bCs/>
      <w:noProof/>
      <w:lang w:val="sv-FI" w:eastAsia="zh-CN"/>
    </w:rPr>
  </w:style>
  <w:style w:type="paragraph" w:styleId="Muutos">
    <w:name w:val="Revision"/>
    <w:hidden/>
    <w:uiPriority w:val="99"/>
    <w:semiHidden/>
    <w:rsid w:val="007D5ADB"/>
    <w:rPr>
      <w:rFonts w:ascii="Source Sans Pro" w:hAnsi="Source Sans Pro"/>
      <w:noProof/>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5760">
      <w:bodyDiv w:val="1"/>
      <w:marLeft w:val="0"/>
      <w:marRight w:val="0"/>
      <w:marTop w:val="0"/>
      <w:marBottom w:val="0"/>
      <w:divBdr>
        <w:top w:val="none" w:sz="0" w:space="0" w:color="auto"/>
        <w:left w:val="none" w:sz="0" w:space="0" w:color="auto"/>
        <w:bottom w:val="none" w:sz="0" w:space="0" w:color="auto"/>
        <w:right w:val="none" w:sz="0" w:space="0" w:color="auto"/>
      </w:divBdr>
    </w:div>
    <w:div w:id="157310333">
      <w:bodyDiv w:val="1"/>
      <w:marLeft w:val="0"/>
      <w:marRight w:val="0"/>
      <w:marTop w:val="0"/>
      <w:marBottom w:val="0"/>
      <w:divBdr>
        <w:top w:val="none" w:sz="0" w:space="0" w:color="auto"/>
        <w:left w:val="none" w:sz="0" w:space="0" w:color="auto"/>
        <w:bottom w:val="none" w:sz="0" w:space="0" w:color="auto"/>
        <w:right w:val="none" w:sz="0" w:space="0" w:color="auto"/>
      </w:divBdr>
    </w:div>
    <w:div w:id="160319165">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554120411">
      <w:bodyDiv w:val="1"/>
      <w:marLeft w:val="0"/>
      <w:marRight w:val="0"/>
      <w:marTop w:val="0"/>
      <w:marBottom w:val="0"/>
      <w:divBdr>
        <w:top w:val="none" w:sz="0" w:space="0" w:color="auto"/>
        <w:left w:val="none" w:sz="0" w:space="0" w:color="auto"/>
        <w:bottom w:val="none" w:sz="0" w:space="0" w:color="auto"/>
        <w:right w:val="none" w:sz="0" w:space="0" w:color="auto"/>
      </w:divBdr>
    </w:div>
    <w:div w:id="748387284">
      <w:bodyDiv w:val="1"/>
      <w:marLeft w:val="0"/>
      <w:marRight w:val="0"/>
      <w:marTop w:val="0"/>
      <w:marBottom w:val="0"/>
      <w:divBdr>
        <w:top w:val="none" w:sz="0" w:space="0" w:color="auto"/>
        <w:left w:val="none" w:sz="0" w:space="0" w:color="auto"/>
        <w:bottom w:val="none" w:sz="0" w:space="0" w:color="auto"/>
        <w:right w:val="none" w:sz="0" w:space="0" w:color="auto"/>
      </w:divBdr>
    </w:div>
    <w:div w:id="776949745">
      <w:bodyDiv w:val="1"/>
      <w:marLeft w:val="0"/>
      <w:marRight w:val="0"/>
      <w:marTop w:val="0"/>
      <w:marBottom w:val="0"/>
      <w:divBdr>
        <w:top w:val="none" w:sz="0" w:space="0" w:color="auto"/>
        <w:left w:val="none" w:sz="0" w:space="0" w:color="auto"/>
        <w:bottom w:val="none" w:sz="0" w:space="0" w:color="auto"/>
        <w:right w:val="none" w:sz="0" w:space="0" w:color="auto"/>
      </w:divBdr>
    </w:div>
    <w:div w:id="1340549360">
      <w:bodyDiv w:val="1"/>
      <w:marLeft w:val="0"/>
      <w:marRight w:val="0"/>
      <w:marTop w:val="0"/>
      <w:marBottom w:val="0"/>
      <w:divBdr>
        <w:top w:val="none" w:sz="0" w:space="0" w:color="auto"/>
        <w:left w:val="none" w:sz="0" w:space="0" w:color="auto"/>
        <w:bottom w:val="none" w:sz="0" w:space="0" w:color="auto"/>
        <w:right w:val="none" w:sz="0" w:space="0" w:color="auto"/>
      </w:divBdr>
    </w:div>
    <w:div w:id="1535312105">
      <w:bodyDiv w:val="1"/>
      <w:marLeft w:val="0"/>
      <w:marRight w:val="0"/>
      <w:marTop w:val="0"/>
      <w:marBottom w:val="0"/>
      <w:divBdr>
        <w:top w:val="none" w:sz="0" w:space="0" w:color="auto"/>
        <w:left w:val="none" w:sz="0" w:space="0" w:color="auto"/>
        <w:bottom w:val="none" w:sz="0" w:space="0" w:color="auto"/>
        <w:right w:val="none" w:sz="0" w:space="0" w:color="auto"/>
      </w:divBdr>
    </w:div>
    <w:div w:id="1651247117">
      <w:bodyDiv w:val="1"/>
      <w:marLeft w:val="0"/>
      <w:marRight w:val="0"/>
      <w:marTop w:val="0"/>
      <w:marBottom w:val="0"/>
      <w:divBdr>
        <w:top w:val="none" w:sz="0" w:space="0" w:color="auto"/>
        <w:left w:val="none" w:sz="0" w:space="0" w:color="auto"/>
        <w:bottom w:val="none" w:sz="0" w:space="0" w:color="auto"/>
        <w:right w:val="none" w:sz="0" w:space="0" w:color="auto"/>
      </w:divBdr>
    </w:div>
    <w:div w:id="1707103808">
      <w:bodyDiv w:val="1"/>
      <w:marLeft w:val="0"/>
      <w:marRight w:val="0"/>
      <w:marTop w:val="0"/>
      <w:marBottom w:val="0"/>
      <w:divBdr>
        <w:top w:val="none" w:sz="0" w:space="0" w:color="auto"/>
        <w:left w:val="none" w:sz="0" w:space="0" w:color="auto"/>
        <w:bottom w:val="none" w:sz="0" w:space="0" w:color="auto"/>
        <w:right w:val="none" w:sz="0" w:space="0" w:color="auto"/>
      </w:divBdr>
    </w:div>
    <w:div w:id="1721393579">
      <w:bodyDiv w:val="1"/>
      <w:marLeft w:val="0"/>
      <w:marRight w:val="0"/>
      <w:marTop w:val="0"/>
      <w:marBottom w:val="0"/>
      <w:divBdr>
        <w:top w:val="none" w:sz="0" w:space="0" w:color="auto"/>
        <w:left w:val="none" w:sz="0" w:space="0" w:color="auto"/>
        <w:bottom w:val="none" w:sz="0" w:space="0" w:color="auto"/>
        <w:right w:val="none" w:sz="0" w:space="0" w:color="auto"/>
      </w:divBdr>
    </w:div>
    <w:div w:id="1742100841">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803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Findata">
      <a:dk1>
        <a:sysClr val="windowText" lastClr="000000"/>
      </a:dk1>
      <a:lt1>
        <a:sysClr val="window" lastClr="FFFFFF"/>
      </a:lt1>
      <a:dk2>
        <a:srgbClr val="B8BADF"/>
      </a:dk2>
      <a:lt2>
        <a:srgbClr val="83D0F5"/>
      </a:lt2>
      <a:accent1>
        <a:srgbClr val="000000"/>
      </a:accent1>
      <a:accent2>
        <a:srgbClr val="FFFFFF"/>
      </a:accent2>
      <a:accent3>
        <a:srgbClr val="B8BADF"/>
      </a:accent3>
      <a:accent4>
        <a:srgbClr val="83D0F5"/>
      </a:accent4>
      <a:accent5>
        <a:srgbClr val="BFD730"/>
      </a:accent5>
      <a:accent6>
        <a:srgbClr val="FFED00"/>
      </a:accent6>
      <a:hlink>
        <a:srgbClr val="0563C1"/>
      </a:hlink>
      <a:folHlink>
        <a:srgbClr val="954F72"/>
      </a:folHlink>
    </a:clrScheme>
    <a:fontScheme name="Rockwell">
      <a:majorFont>
        <a:latin typeface="Rockwell"/>
        <a:ea typeface=""/>
        <a:cs typeface=""/>
      </a:majorFont>
      <a:minorFont>
        <a:latin typeface="Rockwel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1794</Words>
  <Characters>14532</Characters>
  <Application>Microsoft Office Word</Application>
  <DocSecurity>0</DocSecurity>
  <Lines>121</Lines>
  <Paragraphs>32</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Urvalsbeskrivning och kalkylerade kostnader</dc:title>
  <dc:subject/>
  <dc:creator/>
  <cp:keywords/>
  <cp:lastModifiedBy>Fiona Helminen</cp:lastModifiedBy>
  <cp:revision>2</cp:revision>
  <dcterms:created xsi:type="dcterms:W3CDTF">2026-05-12T10:13:00Z</dcterms:created>
  <dcterms:modified xsi:type="dcterms:W3CDTF">2026-05-12T10:13:00Z</dcterms:modified>
</cp:coreProperties>
</file>