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77F5" w14:textId="36DACB57" w:rsidR="00EF4363" w:rsidRDefault="002624C4" w:rsidP="00244DC9">
      <w:pPr>
        <w:pStyle w:val="Otsikko1"/>
      </w:pPr>
      <w:r>
        <w:t>Extraction description and estimated costs</w:t>
      </w:r>
    </w:p>
    <w:p w14:paraId="77AF9A5A" w14:textId="77777777" w:rsidR="007C5850" w:rsidRDefault="007C5850" w:rsidP="007C5850">
      <w:pPr>
        <w:pStyle w:val="Leipteksti"/>
      </w:pPr>
      <w:r>
        <w:t>This form is intended for use by applicants, data controllers and Findata.</w:t>
      </w:r>
    </w:p>
    <w:p w14:paraId="26C167C8" w14:textId="76FB73C2" w:rsidR="007C5850" w:rsidRDefault="007C5850" w:rsidP="007C5850">
      <w:pPr>
        <w:pStyle w:val="Leipteksti"/>
        <w:numPr>
          <w:ilvl w:val="0"/>
          <w:numId w:val="49"/>
        </w:numPr>
        <w:spacing w:after="0"/>
      </w:pPr>
      <w:r>
        <w:t xml:space="preserve">The applicant can ask the controllers for advice </w:t>
      </w:r>
      <w:r w:rsidRPr="005E65A4">
        <w:t>on the</w:t>
      </w:r>
      <w:r w:rsidRPr="005E65A4">
        <w:rPr>
          <w:b/>
          <w:bCs/>
        </w:rPr>
        <w:t xml:space="preserve"> feasibility </w:t>
      </w:r>
      <w:r w:rsidRPr="005E65A4">
        <w:t>and</w:t>
      </w:r>
      <w:r w:rsidRPr="005E65A4">
        <w:rPr>
          <w:b/>
          <w:bCs/>
        </w:rPr>
        <w:t xml:space="preserve"> cost </w:t>
      </w:r>
      <w:r w:rsidRPr="005E65A4">
        <w:t>of the planned extraction</w:t>
      </w:r>
      <w:r>
        <w:t>, before submitting a data permit application or data request to Findata. Findata confirms the estimated collection costs from the data controllers during application processing.</w:t>
      </w:r>
    </w:p>
    <w:p w14:paraId="64B72B83" w14:textId="4FCDB020" w:rsidR="007C5850" w:rsidRDefault="007C5850" w:rsidP="007C5850">
      <w:pPr>
        <w:pStyle w:val="Leipteksti"/>
        <w:numPr>
          <w:ilvl w:val="0"/>
          <w:numId w:val="49"/>
        </w:numPr>
        <w:spacing w:after="0"/>
      </w:pPr>
      <w:r>
        <w:t xml:space="preserve">The controllers can give applicants </w:t>
      </w:r>
      <w:r w:rsidRPr="005E65A4">
        <w:rPr>
          <w:b/>
          <w:bCs/>
        </w:rPr>
        <w:t>advice</w:t>
      </w:r>
      <w:r>
        <w:t xml:space="preserve"> in referred to in the Act on the Secondary Use of Health and Social Data on the </w:t>
      </w:r>
      <w:r w:rsidRPr="005E65A4">
        <w:rPr>
          <w:b/>
          <w:bCs/>
        </w:rPr>
        <w:t>data content of registers</w:t>
      </w:r>
      <w:r>
        <w:t xml:space="preserve"> and their </w:t>
      </w:r>
      <w:r w:rsidRPr="005E65A4">
        <w:rPr>
          <w:b/>
          <w:bCs/>
        </w:rPr>
        <w:t>suitability</w:t>
      </w:r>
      <w:r>
        <w:t xml:space="preserve"> for a purpose referred to.</w:t>
      </w:r>
    </w:p>
    <w:p w14:paraId="01EE766C" w14:textId="20EAAD98" w:rsidR="007C5850" w:rsidRDefault="007C5850" w:rsidP="007C5850">
      <w:pPr>
        <w:pStyle w:val="Leipteksti"/>
        <w:numPr>
          <w:ilvl w:val="0"/>
          <w:numId w:val="49"/>
        </w:numPr>
      </w:pPr>
      <w:r>
        <w:t>Pursuant to the Act, Findata requests a free estimate from the controllers on the implementation of the extraction and the maximum costs.</w:t>
      </w:r>
    </w:p>
    <w:p w14:paraId="6D7FDB80" w14:textId="14E60481" w:rsidR="008551AE" w:rsidRPr="00672CE4" w:rsidRDefault="00672CE4" w:rsidP="007C5850">
      <w:pPr>
        <w:pStyle w:val="Leipteksti"/>
      </w:pPr>
      <w:r>
        <w:t xml:space="preserve">The information on the feasibility of extraction </w:t>
      </w:r>
      <w:r w:rsidRPr="005E65A4">
        <w:rPr>
          <w:b/>
          <w:bCs/>
        </w:rPr>
        <w:t>reduces</w:t>
      </w:r>
      <w:r>
        <w:t xml:space="preserve"> the number of </w:t>
      </w:r>
      <w:r w:rsidRPr="005E65A4">
        <w:rPr>
          <w:b/>
          <w:bCs/>
        </w:rPr>
        <w:t>additional extractions and corrections</w:t>
      </w:r>
      <w:r>
        <w:t xml:space="preserve"> that are required afterwards. Preliminary information on the costs related to the extraction facilitates the planning of project funding.</w:t>
      </w:r>
    </w:p>
    <w:p w14:paraId="4C9420C3" w14:textId="1D7F4F49" w:rsidR="00EF4363" w:rsidRPr="00346758" w:rsidRDefault="00D01163" w:rsidP="004B7263">
      <w:pPr>
        <w:pStyle w:val="Otsikko2"/>
        <w:rPr>
          <w:b/>
          <w:bCs w:val="0"/>
        </w:rPr>
      </w:pPr>
      <w:r>
        <w:rPr>
          <w:b/>
        </w:rPr>
        <mc:AlternateContent>
          <mc:Choice Requires="wps">
            <w:drawing>
              <wp:anchor distT="0" distB="0" distL="114300" distR="114300" simplePos="0" relativeHeight="251658240" behindDoc="0" locked="0" layoutInCell="1" allowOverlap="1" wp14:anchorId="4ACBC338" wp14:editId="2996F5EC">
                <wp:simplePos x="0" y="0"/>
                <wp:positionH relativeFrom="column">
                  <wp:posOffset>811530</wp:posOffset>
                </wp:positionH>
                <wp:positionV relativeFrom="paragraph">
                  <wp:posOffset>232410</wp:posOffset>
                </wp:positionV>
                <wp:extent cx="5288280" cy="0"/>
                <wp:effectExtent l="0" t="19050" r="26670" b="19050"/>
                <wp:wrapNone/>
                <wp:docPr id="5" name="Suora yhdysviiva 5"/>
                <wp:cNvGraphicFramePr/>
                <a:graphic xmlns:a="http://schemas.openxmlformats.org/drawingml/2006/main">
                  <a:graphicData uri="http://schemas.microsoft.com/office/word/2010/wordprocessingShape">
                    <wps:wsp>
                      <wps:cNvCnPr/>
                      <wps:spPr>
                        <a:xfrm>
                          <a:off x="0" y="0"/>
                          <a:ext cx="5288280" cy="0"/>
                        </a:xfrm>
                        <a:prstGeom prst="line">
                          <a:avLst/>
                        </a:prstGeom>
                        <a:ln w="28575">
                          <a:solidFill>
                            <a:srgbClr val="09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6302BE" id="Suora yhdysviiva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8.3pt" to="480.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" strokecolor="#09468e" strokeweight="2.25pt"/>
            </w:pict>
          </mc:Fallback>
        </mc:AlternateContent>
      </w:r>
      <w:r>
        <w:rPr>
          <w:b/>
        </w:rPr>
        <w:t>Instructions for data permit applicants</w:t>
      </w:r>
    </w:p>
    <w:p w14:paraId="05BB7B2F" w14:textId="35B817FE" w:rsidR="00FB08BB" w:rsidRDefault="00FB08BB" w:rsidP="00FB08BB">
      <w:pPr>
        <w:pStyle w:val="Leipteksti"/>
      </w:pPr>
      <w:r w:rsidRPr="005E65A4">
        <w:rPr>
          <w:b/>
          <w:bCs/>
        </w:rPr>
        <w:t>Fill in sections 1–4 of this form</w:t>
      </w:r>
      <w:r w:rsidRPr="005E65A4">
        <w:t>.</w:t>
      </w:r>
      <w:r>
        <w:t xml:space="preserve"> They are indicated with a blue background.</w:t>
      </w:r>
    </w:p>
    <w:p w14:paraId="1084DA70" w14:textId="51087262" w:rsidR="00DE4920" w:rsidRPr="00FB08BB" w:rsidRDefault="00DE4920" w:rsidP="00FB08BB">
      <w:pPr>
        <w:pStyle w:val="Leipteksti"/>
      </w:pPr>
      <w:r>
        <w:t>Before sending</w:t>
      </w:r>
      <w:r w:rsidR="007C5850">
        <w:t xml:space="preserve"> an </w:t>
      </w:r>
      <w:r>
        <w:t>application to Findata:</w:t>
      </w:r>
    </w:p>
    <w:p w14:paraId="3F12F882" w14:textId="18416A0D" w:rsidR="00C44C9C" w:rsidRDefault="00C44C9C" w:rsidP="00C44C9C">
      <w:pPr>
        <w:pStyle w:val="Leipteksti"/>
        <w:numPr>
          <w:ilvl w:val="0"/>
          <w:numId w:val="41"/>
        </w:numPr>
        <w:spacing w:after="0"/>
        <w:ind w:left="1655" w:hanging="357"/>
      </w:pPr>
      <w:r>
        <w:t>Fill in one form per controller.</w:t>
      </w:r>
    </w:p>
    <w:p w14:paraId="494856ED" w14:textId="520E4108" w:rsidR="00C44C9C" w:rsidRDefault="00C44C9C" w:rsidP="00C44C9C">
      <w:pPr>
        <w:pStyle w:val="Leipteksti"/>
        <w:numPr>
          <w:ilvl w:val="0"/>
          <w:numId w:val="41"/>
        </w:numPr>
        <w:spacing w:after="0"/>
        <w:ind w:left="1655" w:hanging="357"/>
      </w:pPr>
      <w:r>
        <w:t>Send the filled-in form to the controllers whose registers the extraction concerns.</w:t>
      </w:r>
    </w:p>
    <w:p w14:paraId="6E73D4E6" w14:textId="598B089F" w:rsidR="00C44C9C" w:rsidRPr="00C44C9C" w:rsidRDefault="00C44C9C" w:rsidP="00C44C9C">
      <w:pPr>
        <w:pStyle w:val="Luettelokappale"/>
        <w:numPr>
          <w:ilvl w:val="0"/>
          <w:numId w:val="41"/>
        </w:numPr>
      </w:pPr>
      <w:r>
        <w:t>If necessary, the controller provides advice on the content of the extraction and the selected variables and returns the form to the applicant with additional information.</w:t>
      </w:r>
    </w:p>
    <w:p w14:paraId="7C38C43C" w14:textId="5BE786D2" w:rsidR="00176F75" w:rsidRDefault="00EE107A" w:rsidP="00D84794">
      <w:pPr>
        <w:pStyle w:val="Leipteksti"/>
        <w:numPr>
          <w:ilvl w:val="0"/>
          <w:numId w:val="41"/>
        </w:numPr>
        <w:spacing w:after="0"/>
        <w:ind w:left="1655" w:hanging="357"/>
      </w:pPr>
      <w:r>
        <w:t>Attach the filled-in form as a Word file to the data permit application you submit to Findata.</w:t>
      </w:r>
    </w:p>
    <w:p w14:paraId="42BD0E7F" w14:textId="77777777" w:rsidR="00EA0842" w:rsidRDefault="00EA0842" w:rsidP="005F1799">
      <w:pPr>
        <w:pStyle w:val="Leipteksti"/>
        <w:spacing w:after="0"/>
        <w:ind w:left="0"/>
      </w:pPr>
    </w:p>
    <w:p w14:paraId="787FF36B" w14:textId="0258F977" w:rsidR="00672CE4" w:rsidRPr="003C5991" w:rsidRDefault="00176F75" w:rsidP="003C5991">
      <w:pPr>
        <w:pStyle w:val="Leipteksti"/>
        <w:spacing w:after="0"/>
        <w:rPr>
          <w:i/>
          <w:iCs/>
        </w:rPr>
      </w:pPr>
      <w:r>
        <w:rPr>
          <w:i/>
        </w:rPr>
        <w:t>Tip: if you send the form to several controllers, fill in sections 1 and 2 of the form first. Then make a copy of the form for each controller and fill in sections 3 and 4.</w:t>
      </w:r>
    </w:p>
    <w:p w14:paraId="534BA6BC" w14:textId="3388FFF6" w:rsidR="002673C2" w:rsidRDefault="002673C2" w:rsidP="00C44C9C">
      <w:pPr>
        <w:pStyle w:val="Leipteksti"/>
        <w:spacing w:after="0"/>
      </w:pPr>
    </w:p>
    <w:p w14:paraId="3FB987A8" w14:textId="39C3EA8A" w:rsidR="002673C2" w:rsidRDefault="002673C2" w:rsidP="00C44C9C">
      <w:pPr>
        <w:pStyle w:val="Leipteksti"/>
        <w:spacing w:after="0"/>
      </w:pPr>
    </w:p>
    <w:p w14:paraId="42082905" w14:textId="1727F956" w:rsidR="009822F6" w:rsidRPr="004B7263" w:rsidRDefault="008551AE" w:rsidP="00EE107A">
      <w:pPr>
        <w:pStyle w:val="Otsikko2"/>
        <w:rPr>
          <w:b/>
          <w:bCs w:val="0"/>
        </w:rPr>
      </w:pPr>
      <w:r>
        <w:rPr>
          <w:b/>
        </w:rPr>
        <mc:AlternateContent>
          <mc:Choice Requires="wps">
            <w:drawing>
              <wp:anchor distT="0" distB="0" distL="114300" distR="114300" simplePos="0" relativeHeight="251658241" behindDoc="0" locked="0" layoutInCell="1" allowOverlap="1" wp14:anchorId="3907AAAE" wp14:editId="4CD286A0">
                <wp:simplePos x="0" y="0"/>
                <wp:positionH relativeFrom="column">
                  <wp:posOffset>811530</wp:posOffset>
                </wp:positionH>
                <wp:positionV relativeFrom="paragraph">
                  <wp:posOffset>223520</wp:posOffset>
                </wp:positionV>
                <wp:extent cx="5288280" cy="0"/>
                <wp:effectExtent l="0" t="19050" r="26670" b="19050"/>
                <wp:wrapNone/>
                <wp:docPr id="6" name="Suora yhdysviiva 6"/>
                <wp:cNvGraphicFramePr/>
                <a:graphic xmlns:a="http://schemas.openxmlformats.org/drawingml/2006/main">
                  <a:graphicData uri="http://schemas.microsoft.com/office/word/2010/wordprocessingShape">
                    <wps:wsp>
                      <wps:cNvCnPr/>
                      <wps:spPr>
                        <a:xfrm>
                          <a:off x="0" y="0"/>
                          <a:ext cx="5288280" cy="0"/>
                        </a:xfrm>
                        <a:prstGeom prst="line">
                          <a:avLst/>
                        </a:prstGeom>
                        <a:ln w="28575">
                          <a:solidFill>
                            <a:srgbClr val="F36C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D832F0" id="Suora yhdysviiva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7.6pt" to="480.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" strokecolor="#f36c21" strokeweight="2.25pt"/>
            </w:pict>
          </mc:Fallback>
        </mc:AlternateContent>
      </w:r>
      <w:r>
        <w:rPr>
          <w:b/>
        </w:rPr>
        <w:t>Instructions for controllers</w:t>
      </w:r>
    </w:p>
    <w:p w14:paraId="149D9CFE" w14:textId="2BA4A230" w:rsidR="00FB08BB" w:rsidRPr="005E65A4" w:rsidRDefault="00FB08BB" w:rsidP="005E65A4">
      <w:pPr>
        <w:pStyle w:val="Leipteksti"/>
      </w:pPr>
      <w:r w:rsidRPr="005E65A4">
        <w:rPr>
          <w:b/>
          <w:bCs/>
        </w:rPr>
        <w:t>Fill in sections 5–7</w:t>
      </w:r>
      <w:r w:rsidR="005E65A4" w:rsidRPr="005E65A4">
        <w:t xml:space="preserve"> and</w:t>
      </w:r>
      <w:r w:rsidR="005E65A4">
        <w:t>,</w:t>
      </w:r>
      <w:r w:rsidR="005E65A4" w:rsidRPr="005E65A4">
        <w:t xml:space="preserve"> if necessary, the diary number </w:t>
      </w:r>
      <w:r w:rsidR="005E65A4">
        <w:t xml:space="preserve">to </w:t>
      </w:r>
      <w:r w:rsidR="005E65A4" w:rsidRPr="005E65A4">
        <w:t>section 1</w:t>
      </w:r>
      <w:r w:rsidR="005E65A4">
        <w:t>.</w:t>
      </w:r>
      <w:r w:rsidRPr="005E65A4">
        <w:t xml:space="preserve"> They are indicated with an orange background.</w:t>
      </w:r>
    </w:p>
    <w:p w14:paraId="49289CD9" w14:textId="53C93FC6" w:rsidR="00EE107A" w:rsidRDefault="00EE107A" w:rsidP="00EE107A">
      <w:pPr>
        <w:pStyle w:val="Leipteksti"/>
        <w:spacing w:after="0"/>
      </w:pPr>
      <w:r>
        <w:t>When you receive a form filled in by an applicant</w:t>
      </w:r>
      <w:r w:rsidR="007C5850">
        <w:t xml:space="preserve"> or Findata</w:t>
      </w:r>
      <w:r>
        <w:t>:</w:t>
      </w:r>
      <w:r>
        <w:br/>
      </w:r>
    </w:p>
    <w:p w14:paraId="471EF23A" w14:textId="08DBD2B4" w:rsidR="00EE107A" w:rsidRPr="00EE107A" w:rsidRDefault="00672CE4" w:rsidP="00EE107A">
      <w:pPr>
        <w:pStyle w:val="Luettelokappale"/>
        <w:numPr>
          <w:ilvl w:val="0"/>
          <w:numId w:val="42"/>
        </w:numPr>
      </w:pPr>
      <w:r>
        <w:t>Comment on whether it is possible to carry out the extraction described in the form. If not, advise the applicant to modify the extraction so that it is feasible.</w:t>
      </w:r>
    </w:p>
    <w:p w14:paraId="5CA4A545" w14:textId="14B77F59" w:rsidR="00EE107A" w:rsidRDefault="00EE107A" w:rsidP="00CC5559">
      <w:pPr>
        <w:pStyle w:val="Luettelokappale"/>
        <w:numPr>
          <w:ilvl w:val="0"/>
          <w:numId w:val="42"/>
        </w:numPr>
      </w:pPr>
      <w:r>
        <w:t>Estimate the number of files that it will take to deliver the data resource and the size of the files.</w:t>
      </w:r>
    </w:p>
    <w:p w14:paraId="5A3C4A48" w14:textId="326BE71A" w:rsidR="00F14722" w:rsidRDefault="00F14722" w:rsidP="00F14722">
      <w:pPr>
        <w:pStyle w:val="Leipteksti"/>
        <w:numPr>
          <w:ilvl w:val="0"/>
          <w:numId w:val="42"/>
        </w:numPr>
        <w:spacing w:after="0"/>
      </w:pPr>
      <w:r>
        <w:t>Estimate the maximum cost of the extraction described in the form.</w:t>
      </w:r>
    </w:p>
    <w:p w14:paraId="3D430D12" w14:textId="291945A2" w:rsidR="00672CE4" w:rsidRDefault="00672CE4" w:rsidP="009279DF">
      <w:pPr>
        <w:pStyle w:val="Leipteksti"/>
        <w:numPr>
          <w:ilvl w:val="0"/>
          <w:numId w:val="42"/>
        </w:numPr>
        <w:spacing w:after="0"/>
      </w:pPr>
      <w:r>
        <w:t>Send the filled-in form back as a Word file.</w:t>
      </w:r>
    </w:p>
    <w:p w14:paraId="499126E7" w14:textId="213364D2" w:rsidR="007C5850" w:rsidRDefault="007C5850" w:rsidP="007C5850">
      <w:pPr>
        <w:pStyle w:val="Leipteksti"/>
        <w:numPr>
          <w:ilvl w:val="1"/>
          <w:numId w:val="42"/>
        </w:numPr>
        <w:spacing w:after="0"/>
      </w:pPr>
      <w:r w:rsidRPr="007C5850">
        <w:t>If you have received the form from the applicant, send the form</w:t>
      </w:r>
      <w:r>
        <w:t xml:space="preserve"> back</w:t>
      </w:r>
      <w:r w:rsidRPr="007C5850">
        <w:t xml:space="preserve"> to the applicant.</w:t>
      </w:r>
    </w:p>
    <w:p w14:paraId="4BAF99D7" w14:textId="326AF0C5" w:rsidR="007C5850" w:rsidRDefault="007C5850" w:rsidP="007C5850">
      <w:pPr>
        <w:pStyle w:val="Leipteksti"/>
        <w:numPr>
          <w:ilvl w:val="1"/>
          <w:numId w:val="42"/>
        </w:numPr>
        <w:spacing w:after="0"/>
      </w:pPr>
      <w:r w:rsidRPr="007C5850">
        <w:t xml:space="preserve">If you have received the form from Findata, send the form </w:t>
      </w:r>
      <w:r>
        <w:t xml:space="preserve">back </w:t>
      </w:r>
      <w:r w:rsidRPr="007C5850">
        <w:t>to Findata.</w:t>
      </w:r>
    </w:p>
    <w:p w14:paraId="3AC64E0E" w14:textId="2DF736DF" w:rsidR="009279DF" w:rsidRDefault="009279DF" w:rsidP="009279DF">
      <w:pPr>
        <w:pStyle w:val="Leipteksti"/>
        <w:spacing w:after="0"/>
      </w:pPr>
    </w:p>
    <w:p w14:paraId="62CD8C18" w14:textId="7F821B31" w:rsidR="0057770C" w:rsidRDefault="001743BC" w:rsidP="007C5850">
      <w:pPr>
        <w:pStyle w:val="Otsikko2"/>
        <w:ind w:left="0" w:firstLine="1298"/>
      </w:pPr>
      <w:r>
        <w:rPr>
          <w:b/>
        </w:rPr>
        <w:lastRenderedPageBreak/>
        <w:t>1 Short description of the project</w:t>
      </w:r>
      <w:r>
        <w:rPr>
          <w:i/>
        </w:rPr>
        <w:t xml:space="preserve"> [applicant fills in]</w:t>
      </w:r>
    </w:p>
    <w:p w14:paraId="6134373A" w14:textId="570FC480" w:rsidR="009D5C83" w:rsidRDefault="00477C6A" w:rsidP="0013038B">
      <w:pPr>
        <w:pStyle w:val="Leipteksti"/>
        <w:rPr>
          <w:b/>
          <w:bCs/>
        </w:rPr>
      </w:pPr>
      <w:r>
        <w:t>The purpose of this section is to provide the controller with information on the project and extraction as a whole.</w:t>
      </w:r>
    </w:p>
    <w:p w14:paraId="7B040021" w14:textId="5F87E73E" w:rsidR="00805CC4" w:rsidRPr="005E65A4" w:rsidRDefault="009D5C83" w:rsidP="00943B3A">
      <w:pPr>
        <w:pStyle w:val="Leipteksti"/>
        <w:rPr>
          <w:bCs/>
        </w:rPr>
      </w:pPr>
      <w:r w:rsidRPr="005E65A4">
        <w:rPr>
          <w:bCs/>
        </w:rPr>
        <w:t xml:space="preserve">The content of the table below </w:t>
      </w:r>
      <w:r w:rsidRPr="005E65A4">
        <w:rPr>
          <w:b/>
        </w:rPr>
        <w:t>must always be identical</w:t>
      </w:r>
      <w:r w:rsidRPr="005E65A4">
        <w:rPr>
          <w:bCs/>
        </w:rPr>
        <w:t xml:space="preserve"> regardless of which controller the form is sent to.</w:t>
      </w:r>
    </w:p>
    <w:tbl>
      <w:tblPr>
        <w:tblStyle w:val="Vaalearuudukkotaulukko1-korostus1"/>
        <w:tblW w:w="0" w:type="auto"/>
        <w:shd w:val="clear" w:color="auto" w:fill="E1F4FD"/>
        <w:tblLook w:val="04A0" w:firstRow="1" w:lastRow="0" w:firstColumn="1" w:lastColumn="0" w:noHBand="0" w:noVBand="1"/>
      </w:tblPr>
      <w:tblGrid>
        <w:gridCol w:w="2410"/>
        <w:gridCol w:w="6946"/>
      </w:tblGrid>
      <w:tr w:rsidR="00671A42" w14:paraId="2A7EDBEE" w14:textId="77777777" w:rsidTr="00006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43157D3" w14:textId="28AB9B8F" w:rsidR="00671A42" w:rsidRDefault="00671A42" w:rsidP="00517090">
            <w:pPr>
              <w:pStyle w:val="Leipteksti"/>
              <w:ind w:left="0"/>
            </w:pPr>
            <w:r>
              <w:t>Required information</w:t>
            </w:r>
          </w:p>
        </w:tc>
        <w:tc>
          <w:tcPr>
            <w:tcW w:w="6946" w:type="dxa"/>
            <w:shd w:val="clear" w:color="auto" w:fill="auto"/>
          </w:tcPr>
          <w:p w14:paraId="240337C2" w14:textId="7AE4D37C" w:rsidR="00671A42" w:rsidRDefault="00671A42" w:rsidP="00517090">
            <w:pPr>
              <w:pStyle w:val="Leipteksti"/>
              <w:ind w:left="0"/>
              <w:cnfStyle w:val="100000000000" w:firstRow="1" w:lastRow="0" w:firstColumn="0" w:lastColumn="0" w:oddVBand="0" w:evenVBand="0" w:oddHBand="0" w:evenHBand="0" w:firstRowFirstColumn="0" w:firstRowLastColumn="0" w:lastRowFirstColumn="0" w:lastRowLastColumn="0"/>
            </w:pPr>
            <w:r>
              <w:t>Fill in this column</w:t>
            </w:r>
          </w:p>
        </w:tc>
      </w:tr>
      <w:tr w:rsidR="00671A42" w14:paraId="3E90D7B5"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0BC86310" w14:textId="4A6E1990" w:rsidR="00671A42" w:rsidRDefault="00671A42" w:rsidP="00671A42">
            <w:pPr>
              <w:pStyle w:val="Leipteksti"/>
              <w:ind w:left="0"/>
            </w:pPr>
            <w:r>
              <w:t>Project name</w:t>
            </w:r>
          </w:p>
        </w:tc>
        <w:tc>
          <w:tcPr>
            <w:tcW w:w="6946" w:type="dxa"/>
            <w:shd w:val="clear" w:color="auto" w:fill="E1F4FD"/>
          </w:tcPr>
          <w:p w14:paraId="218D2352" w14:textId="77777777" w:rsidR="00671A42" w:rsidRDefault="00671A42" w:rsidP="00671A42">
            <w:pPr>
              <w:pStyle w:val="Leipteksti"/>
              <w:ind w:left="0"/>
              <w:cnfStyle w:val="000000000000" w:firstRow="0" w:lastRow="0" w:firstColumn="0" w:lastColumn="0" w:oddVBand="0" w:evenVBand="0" w:oddHBand="0" w:evenHBand="0" w:firstRowFirstColumn="0" w:firstRowLastColumn="0" w:lastRowFirstColumn="0" w:lastRowLastColumn="0"/>
            </w:pPr>
          </w:p>
        </w:tc>
      </w:tr>
      <w:tr w:rsidR="00671A42" w14:paraId="2FADC76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23A2DCB2" w14:textId="21511963" w:rsidR="00671A42" w:rsidRDefault="00671A42" w:rsidP="00671A42">
            <w:pPr>
              <w:pStyle w:val="Leipteksti"/>
              <w:ind w:left="0"/>
            </w:pPr>
            <w:r>
              <w:t>Short description of the project</w:t>
            </w:r>
          </w:p>
        </w:tc>
        <w:tc>
          <w:tcPr>
            <w:tcW w:w="6946" w:type="dxa"/>
            <w:shd w:val="clear" w:color="auto" w:fill="E1F4FD"/>
          </w:tcPr>
          <w:p w14:paraId="39F9653E" w14:textId="618F3828" w:rsidR="00671A42" w:rsidRPr="00430BC7" w:rsidRDefault="00CD53D3" w:rsidP="00671A42">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Controllers need background information on the project to assess the feasibility of the extractions. Describe with a few sentences (max. about 70 words / 500 characters).</w:t>
            </w:r>
          </w:p>
        </w:tc>
      </w:tr>
      <w:tr w:rsidR="00671A42" w14:paraId="145F0376"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4CB9A09F" w14:textId="1D7DA344" w:rsidR="00671A42" w:rsidRDefault="00F23565" w:rsidP="00671A42">
            <w:pPr>
              <w:pStyle w:val="Leipteksti"/>
              <w:ind w:left="0"/>
            </w:pPr>
            <w:r>
              <w:t>A</w:t>
            </w:r>
            <w:r w:rsidR="00800530">
              <w:t>pplicant / applicant organisation</w:t>
            </w:r>
          </w:p>
        </w:tc>
        <w:tc>
          <w:tcPr>
            <w:tcW w:w="6946" w:type="dxa"/>
            <w:shd w:val="clear" w:color="auto" w:fill="E1F4FD"/>
          </w:tcPr>
          <w:p w14:paraId="0853DD57" w14:textId="35FF9F9A" w:rsidR="00671A42" w:rsidRPr="00671A42" w:rsidRDefault="00A707F3" w:rsidP="00671A42">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Permit applicant refers to the organisation or person named in the application who the data permit will be issued to</w:t>
            </w:r>
            <w:r w:rsidR="00982097">
              <w:rPr>
                <w:i/>
              </w:rPr>
              <w:t xml:space="preserve"> or </w:t>
            </w:r>
            <w:r w:rsidR="00982097" w:rsidRPr="00982097">
              <w:rPr>
                <w:i/>
              </w:rPr>
              <w:t>to whom the statistical data with the data request decision will be delivered.</w:t>
            </w:r>
          </w:p>
        </w:tc>
      </w:tr>
      <w:tr w:rsidR="00CF31E8" w14:paraId="1C57CB7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7B27D5BC" w14:textId="775E06DC" w:rsidR="00CF31E8" w:rsidRDefault="00F23565" w:rsidP="00671A42">
            <w:pPr>
              <w:pStyle w:val="Leipteksti"/>
              <w:ind w:left="0"/>
            </w:pPr>
            <w:r>
              <w:t>A</w:t>
            </w:r>
            <w:r w:rsidR="00DF4A7B">
              <w:t>pplicant contact person</w:t>
            </w:r>
          </w:p>
        </w:tc>
        <w:tc>
          <w:tcPr>
            <w:tcW w:w="6946" w:type="dxa"/>
            <w:shd w:val="clear" w:color="auto" w:fill="E1F4FD"/>
          </w:tcPr>
          <w:p w14:paraId="423F9584" w14:textId="635BA4E6" w:rsidR="00CF31E8" w:rsidRPr="00A707F3" w:rsidRDefault="00B45D59" w:rsidP="00671A42">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Enter the contact person’s name, email address and phone number. Contact person refers to the person who responds to enquiries concerning the application and extraction.</w:t>
            </w:r>
          </w:p>
        </w:tc>
      </w:tr>
      <w:tr w:rsidR="00671A42" w14:paraId="04A8CAEB"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1C1489D4" w14:textId="465FC82F" w:rsidR="00671A42" w:rsidRDefault="00671A42" w:rsidP="00671A42">
            <w:pPr>
              <w:pStyle w:val="Leipteksti"/>
              <w:ind w:left="0"/>
            </w:pPr>
            <w:r>
              <w:t>Invoice payer</w:t>
            </w:r>
          </w:p>
        </w:tc>
        <w:tc>
          <w:tcPr>
            <w:tcW w:w="6946" w:type="dxa"/>
            <w:shd w:val="clear" w:color="auto" w:fill="E1F4FD"/>
          </w:tcPr>
          <w:p w14:paraId="5870FE30" w14:textId="77777777" w:rsidR="00F35FBE" w:rsidRDefault="00F35FBE" w:rsidP="00671A42">
            <w:pPr>
              <w:pStyle w:val="Leipteksti"/>
              <w:ind w:left="0"/>
              <w:cnfStyle w:val="000000000000" w:firstRow="0" w:lastRow="0" w:firstColumn="0" w:lastColumn="0" w:oddVBand="0" w:evenVBand="0" w:oddHBand="0" w:evenHBand="0" w:firstRowFirstColumn="0" w:firstRowLastColumn="0" w:lastRowFirstColumn="0" w:lastRowLastColumn="0"/>
              <w:rPr>
                <w:i/>
              </w:rPr>
            </w:pPr>
            <w:r>
              <w:rPr>
                <w:i/>
              </w:rPr>
              <w:t>Please fill in name, VAT-ID, country</w:t>
            </w:r>
          </w:p>
          <w:p w14:paraId="5AF85A30" w14:textId="4FB7C798" w:rsidR="00671A42" w:rsidRPr="008E4E8D" w:rsidRDefault="008E4E8D" w:rsidP="00671A42">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 xml:space="preserve">Whether or not </w:t>
            </w:r>
            <w:r w:rsidR="00FF3974">
              <w:rPr>
                <w:i/>
              </w:rPr>
              <w:t>VAT</w:t>
            </w:r>
            <w:r>
              <w:rPr>
                <w:i/>
              </w:rPr>
              <w:t xml:space="preserve"> is added to the extraction costs depends on the final payer of the invoice.</w:t>
            </w:r>
            <w:r w:rsidR="00FF3974">
              <w:rPr>
                <w:i/>
              </w:rPr>
              <w:t xml:space="preserve"> </w:t>
            </w:r>
            <w:r w:rsidR="00FF3974" w:rsidRPr="00FF3974">
              <w:rPr>
                <w:i/>
              </w:rPr>
              <w:t>Regarding the costs of the controllers, Findata treats the invoice as a pass-through item in its accounting. Thus, the controller determines the VAT liability based on the final payer of the invoice.</w:t>
            </w:r>
          </w:p>
        </w:tc>
      </w:tr>
      <w:tr w:rsidR="00671A42" w14:paraId="24BDB03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7CF783D1" w14:textId="0AF0B0E6" w:rsidR="00671A42" w:rsidRDefault="00671A42" w:rsidP="00671A42">
            <w:pPr>
              <w:pStyle w:val="Leipteksti"/>
              <w:ind w:left="0"/>
            </w:pPr>
            <w:r>
              <w:t>Intended use referred to in the Act on the Secondary Use of Health and Social Data</w:t>
            </w:r>
          </w:p>
        </w:tc>
        <w:tc>
          <w:tcPr>
            <w:tcW w:w="6946" w:type="dxa"/>
            <w:shd w:val="clear" w:color="auto" w:fill="E1F4FD"/>
          </w:tcPr>
          <w:p w14:paraId="3E88E4C8" w14:textId="0C514E1C" w:rsidR="00671A42" w:rsidRPr="009E4B78" w:rsidRDefault="00982097" w:rsidP="00982097">
            <w:pPr>
              <w:pStyle w:val="Leipteksti"/>
              <w:ind w:left="0"/>
              <w:cnfStyle w:val="000000000000" w:firstRow="0" w:lastRow="0" w:firstColumn="0" w:lastColumn="0" w:oddVBand="0" w:evenVBand="0" w:oddHBand="0" w:evenHBand="0" w:firstRowFirstColumn="0" w:firstRowLastColumn="0" w:lastRowFirstColumn="0" w:lastRowLastColumn="0"/>
              <w:rPr>
                <w:i/>
                <w:iCs/>
              </w:rPr>
            </w:pPr>
            <w:r w:rsidRPr="00982097">
              <w:rPr>
                <w:i/>
              </w:rPr>
              <w:t>Please choose from the following.</w:t>
            </w:r>
            <w:r>
              <w:rPr>
                <w:i/>
              </w:rPr>
              <w:br/>
            </w:r>
            <w:r w:rsidRPr="00982097">
              <w:rPr>
                <w:b/>
                <w:bCs/>
                <w:i/>
              </w:rPr>
              <w:t>Data permits:</w:t>
            </w:r>
            <w:r w:rsidRPr="00982097">
              <w:rPr>
                <w:i/>
              </w:rPr>
              <w:t xml:space="preserve"> scientific research; statistics; </w:t>
            </w:r>
            <w:r w:rsidR="006A373A">
              <w:rPr>
                <w:i/>
              </w:rPr>
              <w:t>education</w:t>
            </w:r>
            <w:r w:rsidRPr="00982097">
              <w:rPr>
                <w:i/>
              </w:rPr>
              <w:t>; planning and reporting duties of an authority</w:t>
            </w:r>
            <w:r>
              <w:rPr>
                <w:i/>
              </w:rPr>
              <w:br/>
            </w:r>
            <w:r w:rsidRPr="00982097">
              <w:rPr>
                <w:b/>
                <w:bCs/>
                <w:i/>
              </w:rPr>
              <w:t>Data requests</w:t>
            </w:r>
            <w:r w:rsidRPr="00982097">
              <w:rPr>
                <w:i/>
              </w:rPr>
              <w:t>: in addition to the above, development and innovation activities; knowledge management; guidance and supervision of a social and healthcare authority</w:t>
            </w:r>
          </w:p>
        </w:tc>
      </w:tr>
      <w:tr w:rsidR="00671A42" w14:paraId="13626E71"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1C1ED700" w14:textId="4C746119" w:rsidR="00671A42" w:rsidRDefault="00671A42" w:rsidP="00671A42">
            <w:pPr>
              <w:pStyle w:val="Leipteksti"/>
              <w:ind w:left="0"/>
            </w:pPr>
            <w:r>
              <w:t>Recurrence of extraction</w:t>
            </w:r>
          </w:p>
        </w:tc>
        <w:tc>
          <w:tcPr>
            <w:tcW w:w="6946" w:type="dxa"/>
            <w:shd w:val="clear" w:color="auto" w:fill="E1F4FD"/>
          </w:tcPr>
          <w:p w14:paraId="662ACF5F" w14:textId="5614AF05" w:rsidR="00671A42" w:rsidRPr="00671A42" w:rsidRDefault="00671A42" w:rsidP="00671A42">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Is the data extracted only once or for example annually until a certain year?</w:t>
            </w:r>
          </w:p>
        </w:tc>
      </w:tr>
      <w:tr w:rsidR="00FF3974" w14:paraId="5C6FEC05"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215851BC" w14:textId="40FC50C2" w:rsidR="00FF3974" w:rsidRDefault="00FF3974" w:rsidP="00671A42">
            <w:pPr>
              <w:pStyle w:val="Leipteksti"/>
              <w:ind w:left="0"/>
            </w:pPr>
            <w:r w:rsidRPr="00FF3974">
              <w:t>Previous permits related to this extraction</w:t>
            </w:r>
          </w:p>
        </w:tc>
        <w:tc>
          <w:tcPr>
            <w:tcW w:w="6946" w:type="dxa"/>
            <w:shd w:val="clear" w:color="auto" w:fill="E1F4FD"/>
          </w:tcPr>
          <w:p w14:paraId="6DA8850B" w14:textId="77777777" w:rsidR="00FF3974" w:rsidRDefault="00FF3974" w:rsidP="00671A42">
            <w:pPr>
              <w:pStyle w:val="Leipteksti"/>
              <w:ind w:left="0"/>
              <w:cnfStyle w:val="000000000000" w:firstRow="0" w:lastRow="0" w:firstColumn="0" w:lastColumn="0" w:oddVBand="0" w:evenVBand="0" w:oddHBand="0" w:evenHBand="0" w:firstRowFirstColumn="0" w:firstRowLastColumn="0" w:lastRowFirstColumn="0" w:lastRowLastColumn="0"/>
              <w:rPr>
                <w:i/>
              </w:rPr>
            </w:pPr>
            <w:r w:rsidRPr="00FF3974">
              <w:rPr>
                <w:i/>
              </w:rPr>
              <w:t xml:space="preserve">If there are previous/old permits related to the project or </w:t>
            </w:r>
            <w:r>
              <w:rPr>
                <w:i/>
              </w:rPr>
              <w:t>extractions</w:t>
            </w:r>
            <w:r w:rsidRPr="00FF3974">
              <w:rPr>
                <w:i/>
              </w:rPr>
              <w:t xml:space="preserve">, please list the requested information about the permits below. This way, the data controllers know what the </w:t>
            </w:r>
            <w:r>
              <w:rPr>
                <w:i/>
              </w:rPr>
              <w:t>extraction</w:t>
            </w:r>
            <w:r w:rsidRPr="00FF3974">
              <w:rPr>
                <w:i/>
              </w:rPr>
              <w:t xml:space="preserve"> is related to.</w:t>
            </w:r>
          </w:p>
          <w:p w14:paraId="749904F2" w14:textId="77777777" w:rsidR="00FF3974" w:rsidRDefault="00FF3974" w:rsidP="00FF3974">
            <w:pPr>
              <w:pStyle w:val="Leipteksti"/>
              <w:numPr>
                <w:ilvl w:val="0"/>
                <w:numId w:val="50"/>
              </w:numPr>
              <w:spacing w:after="0"/>
              <w:cnfStyle w:val="000000000000" w:firstRow="0" w:lastRow="0" w:firstColumn="0" w:lastColumn="0" w:oddVBand="0" w:evenVBand="0" w:oddHBand="0" w:evenHBand="0" w:firstRowFirstColumn="0" w:firstRowLastColumn="0" w:lastRowFirstColumn="0" w:lastRowLastColumn="0"/>
              <w:rPr>
                <w:iCs/>
              </w:rPr>
            </w:pPr>
            <w:r w:rsidRPr="00FF3974">
              <w:rPr>
                <w:iCs/>
              </w:rPr>
              <w:t>Permit issuer, date, diary number</w:t>
            </w:r>
          </w:p>
          <w:p w14:paraId="544454A4" w14:textId="4AEDB840" w:rsidR="00FF3974" w:rsidRPr="00FF3974" w:rsidRDefault="00FF3974" w:rsidP="00FF3974">
            <w:pPr>
              <w:pStyle w:val="Leipteksti"/>
              <w:numPr>
                <w:ilvl w:val="0"/>
                <w:numId w:val="50"/>
              </w:numPr>
              <w:cnfStyle w:val="000000000000" w:firstRow="0" w:lastRow="0" w:firstColumn="0" w:lastColumn="0" w:oddVBand="0" w:evenVBand="0" w:oddHBand="0" w:evenHBand="0" w:firstRowFirstColumn="0" w:firstRowLastColumn="0" w:lastRowFirstColumn="0" w:lastRowLastColumn="0"/>
              <w:rPr>
                <w:iCs/>
              </w:rPr>
            </w:pPr>
            <w:r w:rsidRPr="00FF3974">
              <w:rPr>
                <w:iCs/>
              </w:rPr>
              <w:t>Permit issuer, date, diary number</w:t>
            </w:r>
          </w:p>
        </w:tc>
      </w:tr>
      <w:tr w:rsidR="006A373A" w14:paraId="03EE6683" w14:textId="77777777" w:rsidTr="006A373A">
        <w:tc>
          <w:tcPr>
            <w:cnfStyle w:val="001000000000" w:firstRow="0" w:lastRow="0" w:firstColumn="1" w:lastColumn="0" w:oddVBand="0" w:evenVBand="0" w:oddHBand="0" w:evenHBand="0" w:firstRowFirstColumn="0" w:firstRowLastColumn="0" w:lastRowFirstColumn="0" w:lastRowLastColumn="0"/>
            <w:tcW w:w="2410" w:type="dxa"/>
            <w:shd w:val="clear" w:color="auto" w:fill="FFE0C1"/>
          </w:tcPr>
          <w:p w14:paraId="405B2DD4" w14:textId="6E726A00" w:rsidR="006A373A" w:rsidRPr="00FF3974" w:rsidRDefault="006A373A" w:rsidP="00671A42">
            <w:pPr>
              <w:pStyle w:val="Leipteksti"/>
              <w:ind w:left="0"/>
            </w:pPr>
            <w:r>
              <w:lastRenderedPageBreak/>
              <w:t>The diary number of the controller</w:t>
            </w:r>
          </w:p>
        </w:tc>
        <w:tc>
          <w:tcPr>
            <w:tcW w:w="6946" w:type="dxa"/>
            <w:shd w:val="clear" w:color="auto" w:fill="FFE0C1"/>
          </w:tcPr>
          <w:p w14:paraId="04F9F310" w14:textId="77777777" w:rsidR="006A373A" w:rsidRPr="00FF3974" w:rsidRDefault="006A373A" w:rsidP="00671A42">
            <w:pPr>
              <w:pStyle w:val="Leipteksti"/>
              <w:ind w:left="0"/>
              <w:cnfStyle w:val="000000000000" w:firstRow="0" w:lastRow="0" w:firstColumn="0" w:lastColumn="0" w:oddVBand="0" w:evenVBand="0" w:oddHBand="0" w:evenHBand="0" w:firstRowFirstColumn="0" w:firstRowLastColumn="0" w:lastRowFirstColumn="0" w:lastRowLastColumn="0"/>
              <w:rPr>
                <w:i/>
              </w:rPr>
            </w:pPr>
          </w:p>
        </w:tc>
      </w:tr>
    </w:tbl>
    <w:p w14:paraId="1E27FD6C" w14:textId="66C0A97F" w:rsidR="00517090" w:rsidRDefault="00517090" w:rsidP="00671A42">
      <w:pPr>
        <w:spacing w:line="240" w:lineRule="auto"/>
      </w:pPr>
    </w:p>
    <w:p w14:paraId="57F0978F" w14:textId="3FBDED3D" w:rsidR="00517090" w:rsidRPr="00517090" w:rsidRDefault="001743BC" w:rsidP="00517090">
      <w:pPr>
        <w:pStyle w:val="Otsikko2"/>
      </w:pPr>
      <w:r>
        <w:rPr>
          <w:b/>
        </w:rPr>
        <w:t>2 Order of extraction</w:t>
      </w:r>
      <w:r>
        <w:t xml:space="preserve"> </w:t>
      </w:r>
      <w:r>
        <w:rPr>
          <w:i/>
        </w:rPr>
        <w:t>[applicant fills in]</w:t>
      </w:r>
    </w:p>
    <w:p w14:paraId="67D5AE81" w14:textId="1445C175" w:rsidR="00FB08BB" w:rsidRDefault="0033157A" w:rsidP="00FB08BB">
      <w:pPr>
        <w:pStyle w:val="Leipteksti"/>
      </w:pPr>
      <w:r>
        <w:t xml:space="preserve">In the table below, describe the stages of </w:t>
      </w:r>
      <w:r w:rsidR="00322929">
        <w:t>compiling</w:t>
      </w:r>
      <w:r>
        <w:t xml:space="preserve"> the data if the process involves several extractions (e.g. if the target group, controls and data resource are extracted from different controllers). </w:t>
      </w:r>
    </w:p>
    <w:p w14:paraId="6BFCD23A" w14:textId="5D19D91B" w:rsidR="001B594F" w:rsidRDefault="001B594F" w:rsidP="00FB08BB">
      <w:pPr>
        <w:pStyle w:val="Leipteksti"/>
      </w:pPr>
      <w:r>
        <w:t>Only fill in register-specific extractions into their separate tables in section 4.</w:t>
      </w:r>
    </w:p>
    <w:p w14:paraId="26DC222F" w14:textId="29344C8C" w:rsidR="00CB5B7E" w:rsidRPr="00943B3A" w:rsidRDefault="00594948" w:rsidP="00943B3A">
      <w:pPr>
        <w:pStyle w:val="Leipteksti"/>
        <w:rPr>
          <w:b/>
          <w:bCs/>
        </w:rPr>
      </w:pPr>
      <w:r>
        <w:rPr>
          <w:b/>
        </w:rPr>
        <w:t>The order of</w:t>
      </w:r>
      <w:r w:rsidR="00322929">
        <w:rPr>
          <w:b/>
        </w:rPr>
        <w:t xml:space="preserve"> the</w:t>
      </w:r>
      <w:r>
        <w:rPr>
          <w:b/>
        </w:rPr>
        <w:t xml:space="preserve"> extraction must always be identical </w:t>
      </w:r>
      <w:r w:rsidRPr="006A373A">
        <w:rPr>
          <w:bCs/>
        </w:rPr>
        <w:t>regardless of which controller the form is sent to.</w:t>
      </w:r>
    </w:p>
    <w:tbl>
      <w:tblPr>
        <w:tblStyle w:val="Vaalearuudukkotaulukko1-korostus1"/>
        <w:tblW w:w="0" w:type="auto"/>
        <w:shd w:val="clear" w:color="auto" w:fill="E1F4FD"/>
        <w:tblLook w:val="04A0" w:firstRow="1" w:lastRow="0" w:firstColumn="1" w:lastColumn="0" w:noHBand="0" w:noVBand="1"/>
      </w:tblPr>
      <w:tblGrid>
        <w:gridCol w:w="2410"/>
        <w:gridCol w:w="6946"/>
      </w:tblGrid>
      <w:tr w:rsidR="00671A42" w14:paraId="5881AF7A" w14:textId="77777777" w:rsidTr="00006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E89C46E" w14:textId="71125022" w:rsidR="00671A42" w:rsidRDefault="00A4648F" w:rsidP="00F920B8">
            <w:pPr>
              <w:pStyle w:val="Leipteksti"/>
              <w:ind w:left="0"/>
            </w:pPr>
            <w:r>
              <w:t>Extraction step no.</w:t>
            </w:r>
          </w:p>
        </w:tc>
        <w:tc>
          <w:tcPr>
            <w:tcW w:w="6946" w:type="dxa"/>
            <w:shd w:val="clear" w:color="auto" w:fill="auto"/>
          </w:tcPr>
          <w:p w14:paraId="46417711" w14:textId="1B508EB9" w:rsidR="00671A42" w:rsidRDefault="00671A42" w:rsidP="00F920B8">
            <w:pPr>
              <w:pStyle w:val="Leipteksti"/>
              <w:ind w:left="0"/>
              <w:cnfStyle w:val="100000000000" w:firstRow="1" w:lastRow="0" w:firstColumn="0" w:lastColumn="0" w:oddVBand="0" w:evenVBand="0" w:oddHBand="0" w:evenHBand="0" w:firstRowFirstColumn="0" w:firstRowLastColumn="0" w:lastRowFirstColumn="0" w:lastRowLastColumn="0"/>
            </w:pPr>
            <w:r>
              <w:t>Step description</w:t>
            </w:r>
          </w:p>
        </w:tc>
      </w:tr>
      <w:tr w:rsidR="00671A42" w14:paraId="3954F7D1"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0235AF2B" w14:textId="50C95E22" w:rsidR="00671A42" w:rsidRDefault="00671A42" w:rsidP="00345201">
            <w:pPr>
              <w:pStyle w:val="Leipteksti"/>
              <w:ind w:left="0"/>
            </w:pPr>
            <w:r>
              <w:t>1</w:t>
            </w:r>
          </w:p>
        </w:tc>
        <w:tc>
          <w:tcPr>
            <w:tcW w:w="6946" w:type="dxa"/>
            <w:shd w:val="clear" w:color="auto" w:fill="E1F4FD"/>
          </w:tcPr>
          <w:p w14:paraId="77E8049D" w14:textId="635D6A54" w:rsidR="00166A8C"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pPr>
            <w:r>
              <w:t>The purpose of this extraction is to identify the persons in the target group. Describe which register is used for identifying the target group and the estimated size or magnitude of the target group.</w:t>
            </w:r>
          </w:p>
          <w:p w14:paraId="04EB96B5" w14:textId="22BE419E" w:rsid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pPr>
            <w:r>
              <w:t>If the target group does not need to be extracted separately because you already have it, describe here where it came from.</w:t>
            </w:r>
          </w:p>
          <w:p w14:paraId="608DC1E9" w14:textId="49BAA4BB" w:rsidR="00671A42" w:rsidRP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E.g. Findata sends a data request concerning the target group to</w:t>
            </w:r>
            <w:r w:rsidR="00BB1200">
              <w:rPr>
                <w:i/>
              </w:rPr>
              <w:t xml:space="preserve"> Finnish Institute for Health and Welfare</w:t>
            </w:r>
            <w:r>
              <w:rPr>
                <w:i/>
              </w:rPr>
              <w:t xml:space="preserve"> </w:t>
            </w:r>
            <w:r w:rsidR="00BB1200">
              <w:rPr>
                <w:i/>
              </w:rPr>
              <w:t>(</w:t>
            </w:r>
            <w:r>
              <w:rPr>
                <w:i/>
              </w:rPr>
              <w:t>THL</w:t>
            </w:r>
            <w:r w:rsidR="00BB1200">
              <w:rPr>
                <w:i/>
              </w:rPr>
              <w:t>)</w:t>
            </w:r>
            <w:r>
              <w:rPr>
                <w:i/>
              </w:rPr>
              <w:t>, and THL delivers the target group to Findata.</w:t>
            </w:r>
          </w:p>
        </w:tc>
      </w:tr>
      <w:tr w:rsidR="00671A42" w14:paraId="0378DBE2"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54806339" w14:textId="06DF6F6E" w:rsidR="00166A8C" w:rsidRDefault="00671A42" w:rsidP="00166A8C">
            <w:pPr>
              <w:pStyle w:val="Leipteksti"/>
              <w:ind w:left="0"/>
              <w:rPr>
                <w:b w:val="0"/>
                <w:bCs w:val="0"/>
              </w:rPr>
            </w:pPr>
            <w:r>
              <w:t>2</w:t>
            </w:r>
          </w:p>
          <w:p w14:paraId="0BB3D430" w14:textId="75432B99" w:rsidR="00166A8C" w:rsidRDefault="00166A8C" w:rsidP="00F920B8">
            <w:pPr>
              <w:pStyle w:val="Leipteksti"/>
              <w:ind w:left="0"/>
            </w:pPr>
          </w:p>
        </w:tc>
        <w:tc>
          <w:tcPr>
            <w:tcW w:w="6946" w:type="dxa"/>
            <w:shd w:val="clear" w:color="auto" w:fill="E1F4FD"/>
          </w:tcPr>
          <w:p w14:paraId="13BF2CAD" w14:textId="77777777" w:rsid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pPr>
            <w:r>
              <w:t xml:space="preserve">Possible control group and/or relatives are extracted at this stage. </w:t>
            </w:r>
          </w:p>
          <w:p w14:paraId="0CDFDEF4" w14:textId="38EC7984" w:rsidR="00671A42" w:rsidRP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E.g. Findata sends the personal identity codes of the target group to the Digital and Population Data Services Agency</w:t>
            </w:r>
            <w:r w:rsidR="006A373A">
              <w:rPr>
                <w:i/>
              </w:rPr>
              <w:t xml:space="preserve"> (DVV)</w:t>
            </w:r>
            <w:r>
              <w:rPr>
                <w:i/>
              </w:rPr>
              <w:t xml:space="preserve"> for control group extraction. </w:t>
            </w:r>
            <w:r w:rsidR="006A373A">
              <w:rPr>
                <w:i/>
              </w:rPr>
              <w:t>DVV</w:t>
            </w:r>
            <w:r>
              <w:rPr>
                <w:i/>
              </w:rPr>
              <w:t xml:space="preserve"> delivers the control group to Findata.</w:t>
            </w:r>
          </w:p>
        </w:tc>
      </w:tr>
      <w:tr w:rsidR="00671A42" w14:paraId="4A87B7A9"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4E982B24" w14:textId="3A5C09AE" w:rsidR="00671A42" w:rsidRDefault="00671A42" w:rsidP="00F920B8">
            <w:pPr>
              <w:pStyle w:val="Leipteksti"/>
              <w:ind w:left="0"/>
            </w:pPr>
            <w:r>
              <w:t>3</w:t>
            </w:r>
          </w:p>
        </w:tc>
        <w:tc>
          <w:tcPr>
            <w:tcW w:w="6946" w:type="dxa"/>
            <w:shd w:val="clear" w:color="auto" w:fill="E1F4FD"/>
          </w:tcPr>
          <w:p w14:paraId="73B2730D" w14:textId="56694CBB" w:rsid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pPr>
            <w:r>
              <w:t>The final data is extracted at this stage. Describe which registers are used to extract data for the target group.</w:t>
            </w:r>
          </w:p>
          <w:p w14:paraId="3EBBED34" w14:textId="12CB3286" w:rsidR="00671A42" w:rsidRPr="00671A42" w:rsidRDefault="00671A42"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E.g. Findata sends the target group and the personal identity codes of the control group to THL and Kela for data extraction. Kela and THL deliver the data resource to Findata.</w:t>
            </w:r>
          </w:p>
        </w:tc>
      </w:tr>
      <w:tr w:rsidR="004955FB" w14:paraId="24ECB6EE"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368F302A" w14:textId="356D24FB" w:rsidR="004955FB" w:rsidRDefault="004955FB" w:rsidP="00F920B8">
            <w:pPr>
              <w:pStyle w:val="Leipteksti"/>
              <w:ind w:left="0"/>
            </w:pPr>
            <w:r>
              <w:t xml:space="preserve">4 </w:t>
            </w:r>
          </w:p>
        </w:tc>
        <w:tc>
          <w:tcPr>
            <w:tcW w:w="6946" w:type="dxa"/>
            <w:shd w:val="clear" w:color="auto" w:fill="E1F4FD"/>
          </w:tcPr>
          <w:p w14:paraId="2E37921A" w14:textId="30C193AA" w:rsidR="004955FB" w:rsidRPr="00671A42" w:rsidRDefault="004955FB" w:rsidP="00F920B8">
            <w:pPr>
              <w:pStyle w:val="Leipteksti"/>
              <w:ind w:left="0"/>
              <w:cnfStyle w:val="000000000000" w:firstRow="0" w:lastRow="0" w:firstColumn="0" w:lastColumn="0" w:oddVBand="0" w:evenVBand="0" w:oddHBand="0" w:evenHBand="0" w:firstRowFirstColumn="0" w:firstRowLastColumn="0" w:lastRowFirstColumn="0" w:lastRowLastColumn="0"/>
            </w:pPr>
          </w:p>
        </w:tc>
      </w:tr>
    </w:tbl>
    <w:p w14:paraId="6B9546D7" w14:textId="092D78F3" w:rsidR="006E2155" w:rsidRDefault="006E2155" w:rsidP="00671A42">
      <w:pPr>
        <w:pStyle w:val="Leipteksti"/>
        <w:ind w:left="0"/>
      </w:pPr>
    </w:p>
    <w:p w14:paraId="6A49C952" w14:textId="102C5489" w:rsidR="001743BC" w:rsidRPr="00FD7B1F" w:rsidRDefault="006E2155" w:rsidP="001743BC">
      <w:pPr>
        <w:pStyle w:val="Otsikko2"/>
      </w:pPr>
      <w:r>
        <w:br w:type="page"/>
      </w:r>
      <w:r>
        <w:rPr>
          <w:b/>
        </w:rPr>
        <w:lastRenderedPageBreak/>
        <w:t>3 Controller this form concerns</w:t>
      </w:r>
      <w:r>
        <w:t xml:space="preserve"> </w:t>
      </w:r>
      <w:r>
        <w:rPr>
          <w:i/>
        </w:rPr>
        <w:t>[applicant fills in]</w:t>
      </w:r>
    </w:p>
    <w:tbl>
      <w:tblPr>
        <w:tblStyle w:val="Vaalearuudukkotaulukko1-korostus1"/>
        <w:tblW w:w="0" w:type="auto"/>
        <w:tblLook w:val="04A0" w:firstRow="1" w:lastRow="0" w:firstColumn="1" w:lastColumn="0" w:noHBand="0" w:noVBand="1"/>
      </w:tblPr>
      <w:tblGrid>
        <w:gridCol w:w="2410"/>
        <w:gridCol w:w="6946"/>
      </w:tblGrid>
      <w:tr w:rsidR="001743BC" w14:paraId="703BD033" w14:textId="77777777" w:rsidTr="00F92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BBD415B" w14:textId="77777777" w:rsidR="001743BC" w:rsidRDefault="001743BC" w:rsidP="00F920B8">
            <w:pPr>
              <w:pStyle w:val="Leipteksti"/>
              <w:ind w:left="0"/>
            </w:pPr>
            <w:r>
              <w:t>Required information</w:t>
            </w:r>
          </w:p>
        </w:tc>
        <w:tc>
          <w:tcPr>
            <w:tcW w:w="6946" w:type="dxa"/>
          </w:tcPr>
          <w:p w14:paraId="16810F7C" w14:textId="77777777" w:rsidR="001743BC" w:rsidRDefault="001743BC" w:rsidP="00F920B8">
            <w:pPr>
              <w:pStyle w:val="Leipteksti"/>
              <w:ind w:left="0"/>
              <w:cnfStyle w:val="100000000000" w:firstRow="1" w:lastRow="0" w:firstColumn="0" w:lastColumn="0" w:oddVBand="0" w:evenVBand="0" w:oddHBand="0" w:evenHBand="0" w:firstRowFirstColumn="0" w:firstRowLastColumn="0" w:lastRowFirstColumn="0" w:lastRowLastColumn="0"/>
            </w:pPr>
            <w:r>
              <w:t>Fill in here</w:t>
            </w:r>
          </w:p>
        </w:tc>
      </w:tr>
      <w:tr w:rsidR="001743BC" w14:paraId="1796CCED"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41AF31A8" w14:textId="77777777" w:rsidR="001743BC" w:rsidRDefault="001743BC" w:rsidP="00F920B8">
            <w:pPr>
              <w:pStyle w:val="Leipteksti"/>
              <w:ind w:left="0"/>
            </w:pPr>
            <w:r>
              <w:t>Controller</w:t>
            </w:r>
          </w:p>
        </w:tc>
        <w:tc>
          <w:tcPr>
            <w:tcW w:w="6946" w:type="dxa"/>
            <w:shd w:val="clear" w:color="auto" w:fill="E1F4FD"/>
          </w:tcPr>
          <w:p w14:paraId="7910E10E" w14:textId="1F3DC60C" w:rsidR="001743BC" w:rsidRPr="008E4E8D" w:rsidRDefault="001743BC"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 xml:space="preserve">E.g. </w:t>
            </w:r>
            <w:r w:rsidR="00BB1200">
              <w:rPr>
                <w:i/>
              </w:rPr>
              <w:t xml:space="preserve">Finnish Institute for Health and Welfare </w:t>
            </w:r>
            <w:r w:rsidR="00FB2EE0">
              <w:rPr>
                <w:i/>
              </w:rPr>
              <w:t>(</w:t>
            </w:r>
            <w:r>
              <w:rPr>
                <w:i/>
              </w:rPr>
              <w:t>THL</w:t>
            </w:r>
            <w:r w:rsidR="00FB2EE0">
              <w:rPr>
                <w:i/>
              </w:rPr>
              <w:t>)</w:t>
            </w:r>
          </w:p>
        </w:tc>
      </w:tr>
      <w:tr w:rsidR="001743BC" w14:paraId="1CFDB2F3" w14:textId="77777777" w:rsidTr="000063B1">
        <w:tc>
          <w:tcPr>
            <w:cnfStyle w:val="001000000000" w:firstRow="0" w:lastRow="0" w:firstColumn="1" w:lastColumn="0" w:oddVBand="0" w:evenVBand="0" w:oddHBand="0" w:evenHBand="0" w:firstRowFirstColumn="0" w:firstRowLastColumn="0" w:lastRowFirstColumn="0" w:lastRowLastColumn="0"/>
            <w:tcW w:w="2410" w:type="dxa"/>
            <w:shd w:val="clear" w:color="auto" w:fill="E1F4FD"/>
          </w:tcPr>
          <w:p w14:paraId="0F4056E0" w14:textId="77777777" w:rsidR="001743BC" w:rsidRDefault="001743BC" w:rsidP="00F920B8">
            <w:pPr>
              <w:pStyle w:val="Leipteksti"/>
              <w:ind w:left="0"/>
            </w:pPr>
            <w:r>
              <w:t>Registers and data resources / datasets</w:t>
            </w:r>
          </w:p>
        </w:tc>
        <w:tc>
          <w:tcPr>
            <w:tcW w:w="6946" w:type="dxa"/>
            <w:shd w:val="clear" w:color="auto" w:fill="E1F4FD"/>
          </w:tcPr>
          <w:p w14:paraId="32517A63" w14:textId="77777777" w:rsidR="001743BC" w:rsidRPr="008E4E8D" w:rsidRDefault="001743BC" w:rsidP="00074168">
            <w:pPr>
              <w:pStyle w:val="Leipteksti"/>
              <w:spacing w:after="0"/>
              <w:ind w:left="0"/>
              <w:cnfStyle w:val="000000000000" w:firstRow="0" w:lastRow="0" w:firstColumn="0" w:lastColumn="0" w:oddVBand="0" w:evenVBand="0" w:oddHBand="0" w:evenHBand="0" w:firstRowFirstColumn="0" w:firstRowLastColumn="0" w:lastRowFirstColumn="0" w:lastRowLastColumn="0"/>
              <w:rPr>
                <w:i/>
                <w:iCs/>
              </w:rPr>
            </w:pPr>
            <w:r>
              <w:rPr>
                <w:i/>
              </w:rPr>
              <w:t xml:space="preserve">Utilise the Data Catalogue. E.g. </w:t>
            </w:r>
          </w:p>
          <w:p w14:paraId="7AD0E57A" w14:textId="77777777" w:rsidR="001743BC" w:rsidRPr="008E4E8D" w:rsidRDefault="001743BC" w:rsidP="00074168">
            <w:pPr>
              <w:pStyle w:val="Leipteksti"/>
              <w:numPr>
                <w:ilvl w:val="0"/>
                <w:numId w:val="43"/>
              </w:numPr>
              <w:spacing w:after="0"/>
              <w:cnfStyle w:val="000000000000" w:firstRow="0" w:lastRow="0" w:firstColumn="0" w:lastColumn="0" w:oddVBand="0" w:evenVBand="0" w:oddHBand="0" w:evenHBand="0" w:firstRowFirstColumn="0" w:firstRowLastColumn="0" w:lastRowFirstColumn="0" w:lastRowLastColumn="0"/>
              <w:rPr>
                <w:i/>
                <w:iCs/>
              </w:rPr>
            </w:pPr>
            <w:r>
              <w:rPr>
                <w:i/>
              </w:rPr>
              <w:t>Care Register for Health Care: Register of Primary Healthcare Visits 2011 and Care Register for Social Welfare</w:t>
            </w:r>
          </w:p>
          <w:p w14:paraId="53768BC4" w14:textId="77777777" w:rsidR="001743BC" w:rsidRPr="000460AD" w:rsidRDefault="001743BC" w:rsidP="000460AD">
            <w:pPr>
              <w:pStyle w:val="Leipteksti"/>
              <w:numPr>
                <w:ilvl w:val="0"/>
                <w:numId w:val="43"/>
              </w:numPr>
              <w:spacing w:after="0"/>
              <w:cnfStyle w:val="000000000000" w:firstRow="0" w:lastRow="0" w:firstColumn="0" w:lastColumn="0" w:oddVBand="0" w:evenVBand="0" w:oddHBand="0" w:evenHBand="0" w:firstRowFirstColumn="0" w:firstRowLastColumn="0" w:lastRowFirstColumn="0" w:lastRowLastColumn="0"/>
            </w:pPr>
            <w:r>
              <w:rPr>
                <w:i/>
              </w:rPr>
              <w:t>National Infectious Diseases Register</w:t>
            </w:r>
          </w:p>
          <w:p w14:paraId="3B007E65" w14:textId="5E07A188" w:rsidR="000460AD" w:rsidRDefault="000460AD" w:rsidP="000460AD">
            <w:pPr>
              <w:pStyle w:val="Leipteksti"/>
              <w:spacing w:after="0"/>
              <w:ind w:left="0"/>
              <w:cnfStyle w:val="000000000000" w:firstRow="0" w:lastRow="0" w:firstColumn="0" w:lastColumn="0" w:oddVBand="0" w:evenVBand="0" w:oddHBand="0" w:evenHBand="0" w:firstRowFirstColumn="0" w:firstRowLastColumn="0" w:lastRowFirstColumn="0" w:lastRowLastColumn="0"/>
            </w:pPr>
          </w:p>
        </w:tc>
      </w:tr>
    </w:tbl>
    <w:p w14:paraId="464CBE4D" w14:textId="4E8AEDB1" w:rsidR="001A28A2" w:rsidRDefault="001A28A2" w:rsidP="006E2155">
      <w:pPr>
        <w:spacing w:line="240" w:lineRule="auto"/>
      </w:pPr>
    </w:p>
    <w:p w14:paraId="6957209C" w14:textId="6153B8BD" w:rsidR="00EE107A" w:rsidRDefault="001A28A2" w:rsidP="006E2155">
      <w:pPr>
        <w:spacing w:line="240" w:lineRule="auto"/>
      </w:pPr>
      <w:r>
        <w:br w:type="page"/>
      </w:r>
    </w:p>
    <w:p w14:paraId="44431D8B" w14:textId="7A78951A" w:rsidR="00FB08BB" w:rsidRDefault="00FB08BB" w:rsidP="006E2155">
      <w:pPr>
        <w:pStyle w:val="Otsikko2"/>
      </w:pPr>
      <w:r>
        <w:rPr>
          <w:b/>
        </w:rPr>
        <w:lastRenderedPageBreak/>
        <w:t>4 Variables to be extracted</w:t>
      </w:r>
      <w:r>
        <w:t xml:space="preserve"> </w:t>
      </w:r>
      <w:r>
        <w:rPr>
          <w:i/>
        </w:rPr>
        <w:t>[applicant fills in]</w:t>
      </w:r>
    </w:p>
    <w:p w14:paraId="5D644A7A" w14:textId="77777777" w:rsidR="006A373A" w:rsidRDefault="00CC4060" w:rsidP="00BB1200">
      <w:pPr>
        <w:pStyle w:val="Leipteksti"/>
      </w:pPr>
      <w:r>
        <w:t>Fill in the variables to be extracted in the table below as precisely as possible.</w:t>
      </w:r>
      <w:r w:rsidR="00BB1200">
        <w:t xml:space="preserve"> </w:t>
      </w:r>
    </w:p>
    <w:p w14:paraId="6D9ADB89" w14:textId="62FEA09B" w:rsidR="00C9147E" w:rsidRPr="006E2155" w:rsidRDefault="001403CA" w:rsidP="00BB1200">
      <w:pPr>
        <w:pStyle w:val="Leipteksti"/>
      </w:pPr>
      <w:r>
        <w:t>If you need variables from several different registers or datasets from the same controller, copy and fill in a separate table for each.</w:t>
      </w:r>
    </w:p>
    <w:tbl>
      <w:tblPr>
        <w:tblStyle w:val="TaulukkoRuudukko"/>
        <w:tblW w:w="9526" w:type="dxa"/>
        <w:tblLook w:val="04A0" w:firstRow="1" w:lastRow="0" w:firstColumn="1" w:lastColumn="0" w:noHBand="0" w:noVBand="1"/>
      </w:tblPr>
      <w:tblGrid>
        <w:gridCol w:w="2263"/>
        <w:gridCol w:w="7263"/>
      </w:tblGrid>
      <w:tr w:rsidR="00943B3A" w:rsidRPr="00D4510D" w14:paraId="45C4CCB3" w14:textId="77777777" w:rsidTr="000063B1">
        <w:tc>
          <w:tcPr>
            <w:tcW w:w="2263" w:type="dxa"/>
            <w:shd w:val="clear" w:color="auto" w:fill="E1F4FD"/>
          </w:tcPr>
          <w:p w14:paraId="66A6F49D" w14:textId="55AF6AD1" w:rsidR="00943B3A" w:rsidRDefault="00943B3A" w:rsidP="00F920B8">
            <w:pPr>
              <w:tabs>
                <w:tab w:val="left" w:pos="6264"/>
              </w:tabs>
              <w:rPr>
                <w:b/>
              </w:rPr>
            </w:pPr>
            <w:r>
              <w:rPr>
                <w:b/>
              </w:rPr>
              <w:t>Extraction step (see order of extraction)</w:t>
            </w:r>
          </w:p>
        </w:tc>
        <w:tc>
          <w:tcPr>
            <w:tcW w:w="7263" w:type="dxa"/>
            <w:shd w:val="clear" w:color="auto" w:fill="E1F4FD"/>
          </w:tcPr>
          <w:p w14:paraId="2E030ADF" w14:textId="671CF5B7" w:rsidR="00943B3A" w:rsidRDefault="00943B3A" w:rsidP="00F920B8">
            <w:pPr>
              <w:rPr>
                <w:i/>
              </w:rPr>
            </w:pPr>
            <w:r>
              <w:rPr>
                <w:i/>
              </w:rPr>
              <w:t>E.g. Step 1, target group extraction</w:t>
            </w:r>
          </w:p>
        </w:tc>
      </w:tr>
      <w:tr w:rsidR="00FB08BB" w:rsidRPr="00D4510D" w14:paraId="55E5C658" w14:textId="77777777" w:rsidTr="000063B1">
        <w:tc>
          <w:tcPr>
            <w:tcW w:w="2263" w:type="dxa"/>
            <w:shd w:val="clear" w:color="auto" w:fill="E1F4FD"/>
          </w:tcPr>
          <w:p w14:paraId="4B15A035" w14:textId="5432E2EB" w:rsidR="00FB08BB" w:rsidRPr="00FB08BB" w:rsidRDefault="00FB08BB" w:rsidP="00F920B8">
            <w:pPr>
              <w:tabs>
                <w:tab w:val="left" w:pos="6264"/>
              </w:tabs>
              <w:rPr>
                <w:rFonts w:cstheme="majorHAnsi"/>
                <w:b/>
                <w:bCs/>
                <w:szCs w:val="20"/>
              </w:rPr>
            </w:pPr>
            <w:r>
              <w:rPr>
                <w:b/>
              </w:rPr>
              <w:t>Registers and data resource (dataset)</w:t>
            </w:r>
          </w:p>
        </w:tc>
        <w:tc>
          <w:tcPr>
            <w:tcW w:w="7263" w:type="dxa"/>
            <w:shd w:val="clear" w:color="auto" w:fill="E1F4FD"/>
          </w:tcPr>
          <w:p w14:paraId="17AFFF67" w14:textId="37DFE434" w:rsidR="00FB08BB" w:rsidRPr="000E1B18" w:rsidRDefault="000E1B18" w:rsidP="00F920B8">
            <w:pPr>
              <w:rPr>
                <w:rFonts w:cstheme="majorHAnsi"/>
                <w:i/>
                <w:iCs/>
                <w:szCs w:val="20"/>
              </w:rPr>
            </w:pPr>
            <w:r>
              <w:rPr>
                <w:i/>
              </w:rPr>
              <w:t>E.g. Care Register for Health Care: Social welfare care notification register</w:t>
            </w:r>
          </w:p>
        </w:tc>
      </w:tr>
      <w:tr w:rsidR="00FB08BB" w:rsidRPr="00D4510D" w14:paraId="145523AC" w14:textId="77777777" w:rsidTr="000063B1">
        <w:trPr>
          <w:trHeight w:val="884"/>
        </w:trPr>
        <w:tc>
          <w:tcPr>
            <w:tcW w:w="2263" w:type="dxa"/>
            <w:vMerge w:val="restart"/>
            <w:shd w:val="clear" w:color="auto" w:fill="E1F4FD"/>
          </w:tcPr>
          <w:p w14:paraId="6AF6F316" w14:textId="77777777" w:rsidR="00FB08BB" w:rsidRPr="00FB08BB" w:rsidRDefault="00FB08BB" w:rsidP="00F920B8">
            <w:pPr>
              <w:tabs>
                <w:tab w:val="left" w:pos="6264"/>
              </w:tabs>
              <w:rPr>
                <w:rFonts w:cstheme="majorHAnsi"/>
                <w:b/>
                <w:bCs/>
                <w:szCs w:val="20"/>
              </w:rPr>
            </w:pPr>
            <w:r>
              <w:rPr>
                <w:b/>
              </w:rPr>
              <w:t>Limitations</w:t>
            </w:r>
          </w:p>
        </w:tc>
        <w:tc>
          <w:tcPr>
            <w:tcW w:w="7263" w:type="dxa"/>
            <w:shd w:val="clear" w:color="auto" w:fill="E1F4FD"/>
          </w:tcPr>
          <w:p w14:paraId="1ED87A05" w14:textId="77777777" w:rsidR="00FB08BB" w:rsidRPr="00FB08BB" w:rsidRDefault="00FB08BB" w:rsidP="00F920B8">
            <w:pPr>
              <w:rPr>
                <w:rFonts w:cstheme="majorHAnsi"/>
                <w:b/>
                <w:bCs/>
                <w:szCs w:val="20"/>
              </w:rPr>
            </w:pPr>
            <w:r>
              <w:rPr>
                <w:b/>
              </w:rPr>
              <w:t>Target group:</w:t>
            </w:r>
          </w:p>
          <w:p w14:paraId="71CDE25D" w14:textId="77777777" w:rsidR="00FB08BB" w:rsidRDefault="00FB08BB" w:rsidP="00F920B8">
            <w:r>
              <w:t xml:space="preserve">The purpose of this extraction is to identify persons in the target group.  </w:t>
            </w:r>
          </w:p>
          <w:p w14:paraId="209696B9" w14:textId="77777777" w:rsidR="007F1AAA" w:rsidRDefault="007F1AAA" w:rsidP="00F920B8">
            <w:pPr>
              <w:rPr>
                <w:rFonts w:cstheme="majorHAnsi"/>
                <w:szCs w:val="20"/>
              </w:rPr>
            </w:pPr>
          </w:p>
          <w:p w14:paraId="7CCF7DB2" w14:textId="69979A41" w:rsidR="007F1AAA" w:rsidRPr="007F1AAA" w:rsidRDefault="007F1AAA" w:rsidP="00F920B8">
            <w:pPr>
              <w:rPr>
                <w:rFonts w:cstheme="majorHAnsi"/>
                <w:i/>
                <w:iCs/>
                <w:color w:val="FF0000"/>
                <w:szCs w:val="20"/>
              </w:rPr>
            </w:pPr>
            <w:r w:rsidRPr="007F1AAA">
              <w:rPr>
                <w:rFonts w:cstheme="majorHAnsi"/>
                <w:i/>
                <w:iCs/>
                <w:color w:val="FF0000"/>
                <w:szCs w:val="20"/>
              </w:rPr>
              <w:t>Target group refers to the group of persons that is to be identified by this extraction and for which information is to be extracted either from this register or from other registers.</w:t>
            </w:r>
          </w:p>
          <w:p w14:paraId="26FD400F" w14:textId="77777777" w:rsidR="007F1AAA" w:rsidRPr="00FB08BB" w:rsidRDefault="007F1AAA" w:rsidP="00F920B8">
            <w:pPr>
              <w:rPr>
                <w:rFonts w:cstheme="majorHAnsi"/>
                <w:szCs w:val="20"/>
              </w:rPr>
            </w:pPr>
          </w:p>
          <w:p w14:paraId="0271EDBE" w14:textId="77777777" w:rsidR="00FB08BB" w:rsidRDefault="00FB08BB" w:rsidP="00F920B8">
            <w:pPr>
              <w:rPr>
                <w:b/>
              </w:rPr>
            </w:pPr>
            <w:r>
              <w:rPr>
                <w:b/>
              </w:rPr>
              <w:t>OR</w:t>
            </w:r>
          </w:p>
          <w:p w14:paraId="5CC2B43E" w14:textId="77777777" w:rsidR="007B7E9C" w:rsidRPr="00FB08BB" w:rsidRDefault="007B7E9C" w:rsidP="00F920B8">
            <w:pPr>
              <w:rPr>
                <w:rFonts w:cstheme="majorHAnsi"/>
                <w:b/>
                <w:bCs/>
                <w:szCs w:val="20"/>
              </w:rPr>
            </w:pPr>
          </w:p>
          <w:p w14:paraId="67BA517C" w14:textId="1C4723CA" w:rsidR="00FB08BB" w:rsidRDefault="00FB08BB" w:rsidP="00F920B8">
            <w:r>
              <w:t>The purpose of this extraction is to extract data resources for an already identified target group</w:t>
            </w:r>
            <w:r w:rsidR="001A28A2">
              <w:t>.</w:t>
            </w:r>
          </w:p>
          <w:p w14:paraId="7D2A9F70" w14:textId="77777777" w:rsidR="007F1AAA" w:rsidRDefault="007F1AAA" w:rsidP="00F920B8"/>
          <w:p w14:paraId="1D4A04F8" w14:textId="77777777" w:rsidR="007F1AAA" w:rsidRDefault="007F1AAA" w:rsidP="00F920B8">
            <w:pPr>
              <w:rPr>
                <w:rFonts w:cstheme="majorHAnsi"/>
                <w:i/>
                <w:iCs/>
                <w:color w:val="FF0000"/>
                <w:szCs w:val="20"/>
              </w:rPr>
            </w:pPr>
            <w:r w:rsidRPr="007F1AAA">
              <w:rPr>
                <w:rFonts w:cstheme="majorHAnsi"/>
                <w:i/>
                <w:iCs/>
                <w:color w:val="FF0000"/>
                <w:szCs w:val="20"/>
              </w:rPr>
              <w:t xml:space="preserve">Target </w:t>
            </w:r>
            <w:r>
              <w:rPr>
                <w:rFonts w:cstheme="majorHAnsi"/>
                <w:i/>
                <w:iCs/>
                <w:color w:val="FF0000"/>
                <w:szCs w:val="20"/>
              </w:rPr>
              <w:t>group</w:t>
            </w:r>
            <w:r w:rsidRPr="007F1AAA">
              <w:rPr>
                <w:rFonts w:cstheme="majorHAnsi"/>
                <w:i/>
                <w:iCs/>
                <w:color w:val="FF0000"/>
                <w:szCs w:val="20"/>
              </w:rPr>
              <w:t xml:space="preserve"> refers to the persons for whom this extraction is used to extract data. </w:t>
            </w:r>
          </w:p>
          <w:p w14:paraId="5758A4E6" w14:textId="77777777" w:rsidR="00322929" w:rsidRDefault="00322929" w:rsidP="00F920B8">
            <w:pPr>
              <w:rPr>
                <w:rFonts w:cstheme="majorHAnsi"/>
                <w:i/>
                <w:iCs/>
                <w:color w:val="FF0000"/>
                <w:szCs w:val="20"/>
              </w:rPr>
            </w:pPr>
          </w:p>
          <w:p w14:paraId="3D0F383B" w14:textId="3CC52B80" w:rsidR="007F1AAA" w:rsidRPr="007F1AAA" w:rsidRDefault="007F1AAA" w:rsidP="00F920B8">
            <w:pPr>
              <w:rPr>
                <w:rFonts w:cstheme="majorHAnsi"/>
                <w:i/>
                <w:iCs/>
                <w:color w:val="FF0000"/>
                <w:szCs w:val="20"/>
              </w:rPr>
            </w:pPr>
            <w:r w:rsidRPr="007F1AAA">
              <w:rPr>
                <w:rFonts w:cstheme="majorHAnsi"/>
                <w:i/>
                <w:iCs/>
                <w:color w:val="FF0000"/>
                <w:szCs w:val="20"/>
              </w:rPr>
              <w:t xml:space="preserve">If necessary, </w:t>
            </w:r>
            <w:r>
              <w:rPr>
                <w:rFonts w:cstheme="majorHAnsi"/>
                <w:i/>
                <w:iCs/>
                <w:color w:val="FF0000"/>
                <w:szCs w:val="20"/>
              </w:rPr>
              <w:t>note here</w:t>
            </w:r>
            <w:r w:rsidRPr="007F1AAA">
              <w:rPr>
                <w:rFonts w:cstheme="majorHAnsi"/>
                <w:i/>
                <w:iCs/>
                <w:color w:val="FF0000"/>
                <w:szCs w:val="20"/>
              </w:rPr>
              <w:t xml:space="preserve"> if the data according to this table is extracted not only for the subjects but also e.g. for control subjects and/or relatives (</w:t>
            </w:r>
            <w:r>
              <w:rPr>
                <w:rFonts w:cstheme="majorHAnsi"/>
                <w:i/>
                <w:iCs/>
                <w:color w:val="FF0000"/>
                <w:szCs w:val="20"/>
              </w:rPr>
              <w:t>enter</w:t>
            </w:r>
            <w:r w:rsidRPr="007F1AAA">
              <w:rPr>
                <w:rFonts w:cstheme="majorHAnsi"/>
                <w:i/>
                <w:iCs/>
                <w:color w:val="FF0000"/>
                <w:szCs w:val="20"/>
              </w:rPr>
              <w:t xml:space="preserve"> them as separate target groups). If necessary, </w:t>
            </w:r>
            <w:r>
              <w:rPr>
                <w:rFonts w:cstheme="majorHAnsi"/>
                <w:i/>
                <w:iCs/>
                <w:color w:val="FF0000"/>
                <w:szCs w:val="20"/>
              </w:rPr>
              <w:t xml:space="preserve">note here  </w:t>
            </w:r>
            <w:r w:rsidRPr="007F1AAA">
              <w:rPr>
                <w:rFonts w:cstheme="majorHAnsi"/>
                <w:i/>
                <w:iCs/>
                <w:color w:val="FF0000"/>
                <w:szCs w:val="20"/>
              </w:rPr>
              <w:t xml:space="preserve">if there are multiple target </w:t>
            </w:r>
            <w:r w:rsidR="00322929">
              <w:rPr>
                <w:rFonts w:cstheme="majorHAnsi"/>
                <w:i/>
                <w:iCs/>
                <w:color w:val="FF0000"/>
                <w:szCs w:val="20"/>
              </w:rPr>
              <w:t xml:space="preserve">groups </w:t>
            </w:r>
            <w:r w:rsidRPr="007F1AAA">
              <w:rPr>
                <w:rFonts w:cstheme="majorHAnsi"/>
                <w:i/>
                <w:iCs/>
                <w:color w:val="FF0000"/>
                <w:szCs w:val="20"/>
              </w:rPr>
              <w:t xml:space="preserve"> and different </w:t>
            </w:r>
            <w:r w:rsidR="00322929">
              <w:rPr>
                <w:rFonts w:cstheme="majorHAnsi"/>
                <w:i/>
                <w:iCs/>
                <w:color w:val="FF0000"/>
                <w:szCs w:val="20"/>
              </w:rPr>
              <w:t>limitations</w:t>
            </w:r>
            <w:r w:rsidRPr="007F1AAA">
              <w:rPr>
                <w:rFonts w:cstheme="majorHAnsi"/>
                <w:i/>
                <w:iCs/>
                <w:color w:val="FF0000"/>
                <w:szCs w:val="20"/>
              </w:rPr>
              <w:t xml:space="preserve"> are used for </w:t>
            </w:r>
            <w:r w:rsidR="00322929">
              <w:rPr>
                <w:rFonts w:cstheme="majorHAnsi"/>
                <w:i/>
                <w:iCs/>
                <w:color w:val="FF0000"/>
                <w:szCs w:val="20"/>
              </w:rPr>
              <w:t>extractions</w:t>
            </w:r>
            <w:r w:rsidRPr="007F1AAA">
              <w:rPr>
                <w:rFonts w:cstheme="majorHAnsi"/>
                <w:i/>
                <w:iCs/>
                <w:color w:val="FF0000"/>
                <w:szCs w:val="20"/>
              </w:rPr>
              <w:t xml:space="preserve"> </w:t>
            </w:r>
            <w:r w:rsidR="00322929">
              <w:rPr>
                <w:rFonts w:cstheme="majorHAnsi"/>
                <w:i/>
                <w:iCs/>
                <w:color w:val="FF0000"/>
                <w:szCs w:val="20"/>
              </w:rPr>
              <w:t>for</w:t>
            </w:r>
            <w:r w:rsidRPr="007F1AAA">
              <w:rPr>
                <w:rFonts w:cstheme="majorHAnsi"/>
                <w:i/>
                <w:iCs/>
                <w:color w:val="FF0000"/>
                <w:szCs w:val="20"/>
              </w:rPr>
              <w:t xml:space="preserve"> different target </w:t>
            </w:r>
            <w:r w:rsidR="007B7E9C">
              <w:rPr>
                <w:rFonts w:cstheme="majorHAnsi"/>
                <w:i/>
                <w:iCs/>
                <w:color w:val="FF0000"/>
                <w:szCs w:val="20"/>
              </w:rPr>
              <w:t>groups</w:t>
            </w:r>
            <w:r w:rsidRPr="007F1AAA">
              <w:rPr>
                <w:rFonts w:cstheme="majorHAnsi"/>
                <w:i/>
                <w:iCs/>
                <w:color w:val="FF0000"/>
                <w:szCs w:val="20"/>
              </w:rPr>
              <w:t>.</w:t>
            </w:r>
          </w:p>
          <w:p w14:paraId="3EC12FD7" w14:textId="77777777" w:rsidR="00FB08BB" w:rsidRPr="00FB08BB" w:rsidRDefault="00FB08BB" w:rsidP="00F83371">
            <w:pPr>
              <w:rPr>
                <w:rFonts w:cstheme="majorHAnsi"/>
                <w:szCs w:val="20"/>
              </w:rPr>
            </w:pPr>
          </w:p>
        </w:tc>
      </w:tr>
      <w:tr w:rsidR="00F83371" w:rsidRPr="00D4510D" w14:paraId="2712049B" w14:textId="77777777" w:rsidTr="000063B1">
        <w:tc>
          <w:tcPr>
            <w:tcW w:w="2263" w:type="dxa"/>
            <w:vMerge/>
            <w:shd w:val="clear" w:color="auto" w:fill="E1F4FD"/>
          </w:tcPr>
          <w:p w14:paraId="1CFA082D" w14:textId="77777777" w:rsidR="00F83371" w:rsidRPr="00FB08BB" w:rsidRDefault="00F83371" w:rsidP="00F920B8">
            <w:pPr>
              <w:tabs>
                <w:tab w:val="left" w:pos="6264"/>
              </w:tabs>
              <w:rPr>
                <w:rFonts w:cstheme="majorHAnsi"/>
                <w:szCs w:val="20"/>
              </w:rPr>
            </w:pPr>
          </w:p>
        </w:tc>
        <w:tc>
          <w:tcPr>
            <w:tcW w:w="7263" w:type="dxa"/>
            <w:shd w:val="clear" w:color="auto" w:fill="E1F4FD"/>
          </w:tcPr>
          <w:p w14:paraId="794780E0" w14:textId="11000EEC" w:rsidR="00F83371" w:rsidRPr="00DE2793" w:rsidRDefault="007B7E9C" w:rsidP="00F83371">
            <w:pPr>
              <w:rPr>
                <w:rFonts w:cstheme="majorHAnsi"/>
                <w:b/>
                <w:bCs/>
                <w:szCs w:val="20"/>
              </w:rPr>
            </w:pPr>
            <w:r>
              <w:rPr>
                <w:b/>
              </w:rPr>
              <w:t xml:space="preserve">Size of the target group(s):  </w:t>
            </w:r>
            <w:r>
              <w:rPr>
                <w:b/>
              </w:rPr>
              <w:br/>
            </w:r>
            <w:r w:rsidRPr="007B7E9C">
              <w:rPr>
                <w:bCs/>
                <w:i/>
                <w:iCs/>
              </w:rPr>
              <w:t>E</w:t>
            </w:r>
            <w:r>
              <w:rPr>
                <w:bCs/>
                <w:i/>
                <w:iCs/>
              </w:rPr>
              <w:t xml:space="preserve">nter </w:t>
            </w:r>
            <w:r w:rsidRPr="007B7E9C">
              <w:rPr>
                <w:bCs/>
                <w:i/>
                <w:iCs/>
              </w:rPr>
              <w:t xml:space="preserve">here how large the target group is estimated to be. </w:t>
            </w:r>
            <w:r>
              <w:rPr>
                <w:bCs/>
                <w:i/>
                <w:iCs/>
              </w:rPr>
              <w:t xml:space="preserve">Overestimate the size rather than underestimate. </w:t>
            </w:r>
            <w:r w:rsidRPr="007B7E9C">
              <w:rPr>
                <w:bCs/>
                <w:i/>
                <w:iCs/>
              </w:rPr>
              <w:t>If data is also extracted for relatives</w:t>
            </w:r>
            <w:r>
              <w:rPr>
                <w:bCs/>
                <w:i/>
                <w:iCs/>
              </w:rPr>
              <w:t xml:space="preserve"> or a control group</w:t>
            </w:r>
            <w:r w:rsidRPr="007B7E9C">
              <w:rPr>
                <w:bCs/>
                <w:i/>
                <w:iCs/>
              </w:rPr>
              <w:t>, include them in this amount as well.</w:t>
            </w:r>
            <w:r w:rsidR="00F83371">
              <w:t xml:space="preserve"> </w:t>
            </w:r>
          </w:p>
          <w:p w14:paraId="3F186CC8" w14:textId="77777777" w:rsidR="00F83371" w:rsidRDefault="00F83371" w:rsidP="00F920B8">
            <w:pPr>
              <w:rPr>
                <w:b/>
              </w:rPr>
            </w:pPr>
          </w:p>
        </w:tc>
      </w:tr>
      <w:tr w:rsidR="00F83371" w:rsidRPr="00D4510D" w14:paraId="42B1669A" w14:textId="77777777" w:rsidTr="000063B1">
        <w:tc>
          <w:tcPr>
            <w:tcW w:w="2263" w:type="dxa"/>
            <w:vMerge/>
            <w:shd w:val="clear" w:color="auto" w:fill="E1F4FD"/>
          </w:tcPr>
          <w:p w14:paraId="3A6FF452" w14:textId="77777777" w:rsidR="00F83371" w:rsidRPr="00FB08BB" w:rsidRDefault="00F83371" w:rsidP="00F920B8">
            <w:pPr>
              <w:tabs>
                <w:tab w:val="left" w:pos="6264"/>
              </w:tabs>
              <w:rPr>
                <w:rFonts w:cstheme="majorHAnsi"/>
                <w:szCs w:val="20"/>
              </w:rPr>
            </w:pPr>
          </w:p>
        </w:tc>
        <w:tc>
          <w:tcPr>
            <w:tcW w:w="7263" w:type="dxa"/>
            <w:shd w:val="clear" w:color="auto" w:fill="E1F4FD"/>
          </w:tcPr>
          <w:p w14:paraId="526E2B33" w14:textId="07AE5011" w:rsidR="00F83371" w:rsidRPr="003C2C56" w:rsidRDefault="00540F93" w:rsidP="00F83371">
            <w:pPr>
              <w:rPr>
                <w:bCs/>
              </w:rPr>
            </w:pPr>
            <w:r>
              <w:rPr>
                <w:b/>
              </w:rPr>
              <w:t>T</w:t>
            </w:r>
            <w:r w:rsidRPr="00540F93">
              <w:rPr>
                <w:b/>
              </w:rPr>
              <w:t>he size of the target group has been estimated by:</w:t>
            </w:r>
            <w:r w:rsidR="003C2C56">
              <w:rPr>
                <w:b/>
              </w:rPr>
              <w:br/>
            </w:r>
            <w:r w:rsidR="003C2C56" w:rsidRPr="003C2C56">
              <w:rPr>
                <w:bCs/>
                <w:i/>
                <w:iCs/>
              </w:rPr>
              <w:t xml:space="preserve">If the size of the target group </w:t>
            </w:r>
            <w:r w:rsidR="003C2C56">
              <w:rPr>
                <w:bCs/>
                <w:i/>
                <w:iCs/>
              </w:rPr>
              <w:t xml:space="preserve">has been </w:t>
            </w:r>
            <w:r w:rsidR="003C2C56" w:rsidRPr="003C2C56">
              <w:rPr>
                <w:bCs/>
                <w:i/>
                <w:iCs/>
              </w:rPr>
              <w:t xml:space="preserve">estimated, indicate here </w:t>
            </w:r>
            <w:r w:rsidR="003C2C56">
              <w:rPr>
                <w:bCs/>
                <w:i/>
                <w:iCs/>
              </w:rPr>
              <w:t>by which body</w:t>
            </w:r>
          </w:p>
          <w:p w14:paraId="73FCC228" w14:textId="39F3A0D7" w:rsidR="00744FC3" w:rsidRDefault="00744FC3" w:rsidP="00F83371">
            <w:pPr>
              <w:rPr>
                <w:b/>
              </w:rPr>
            </w:pPr>
          </w:p>
        </w:tc>
      </w:tr>
      <w:tr w:rsidR="00FB08BB" w:rsidRPr="00D4510D" w14:paraId="524688FF" w14:textId="77777777" w:rsidTr="000063B1">
        <w:tc>
          <w:tcPr>
            <w:tcW w:w="2263" w:type="dxa"/>
            <w:vMerge/>
            <w:shd w:val="clear" w:color="auto" w:fill="E1F4FD"/>
          </w:tcPr>
          <w:p w14:paraId="21464BC9" w14:textId="77777777" w:rsidR="00FB08BB" w:rsidRPr="00FB08BB" w:rsidRDefault="00FB08BB" w:rsidP="00F920B8">
            <w:pPr>
              <w:tabs>
                <w:tab w:val="left" w:pos="6264"/>
              </w:tabs>
              <w:rPr>
                <w:rFonts w:cstheme="majorHAnsi"/>
                <w:szCs w:val="20"/>
              </w:rPr>
            </w:pPr>
          </w:p>
        </w:tc>
        <w:tc>
          <w:tcPr>
            <w:tcW w:w="7263" w:type="dxa"/>
            <w:shd w:val="clear" w:color="auto" w:fill="E1F4FD"/>
          </w:tcPr>
          <w:p w14:paraId="20D630BE" w14:textId="77777777" w:rsidR="00FB08BB" w:rsidRPr="00FB08BB" w:rsidRDefault="00FB08BB" w:rsidP="00F920B8">
            <w:pPr>
              <w:rPr>
                <w:rFonts w:cstheme="majorHAnsi"/>
                <w:b/>
                <w:bCs/>
                <w:szCs w:val="20"/>
              </w:rPr>
            </w:pPr>
            <w:r>
              <w:rPr>
                <w:b/>
              </w:rPr>
              <w:t>Date range from which data is extracted:</w:t>
            </w:r>
          </w:p>
          <w:p w14:paraId="0D44580B" w14:textId="77777777" w:rsidR="00390450" w:rsidRPr="007B7E9C" w:rsidRDefault="00FB08BB" w:rsidP="00F920B8">
            <w:pPr>
              <w:tabs>
                <w:tab w:val="left" w:pos="3564"/>
              </w:tabs>
              <w:rPr>
                <w:rFonts w:cstheme="majorHAnsi"/>
                <w:i/>
                <w:iCs/>
                <w:szCs w:val="20"/>
              </w:rPr>
            </w:pPr>
            <w:r w:rsidRPr="007B7E9C">
              <w:rPr>
                <w:i/>
                <w:iCs/>
              </w:rPr>
              <w:t xml:space="preserve">Enter the time range for this extraction. </w:t>
            </w:r>
          </w:p>
          <w:p w14:paraId="5418B0E1" w14:textId="33318191" w:rsidR="00FB08BB" w:rsidRPr="00FB08BB" w:rsidRDefault="00FB08BB" w:rsidP="00F920B8">
            <w:pPr>
              <w:tabs>
                <w:tab w:val="left" w:pos="3564"/>
              </w:tabs>
              <w:rPr>
                <w:rFonts w:cstheme="majorHAnsi"/>
                <w:szCs w:val="20"/>
              </w:rPr>
            </w:pPr>
            <w:r>
              <w:tab/>
            </w:r>
          </w:p>
        </w:tc>
      </w:tr>
      <w:tr w:rsidR="00F83371" w:rsidRPr="00D4510D" w14:paraId="4D29B3FA" w14:textId="77777777" w:rsidTr="000063B1">
        <w:tc>
          <w:tcPr>
            <w:tcW w:w="2263" w:type="dxa"/>
            <w:vMerge/>
            <w:shd w:val="clear" w:color="auto" w:fill="E1F4FD"/>
          </w:tcPr>
          <w:p w14:paraId="128AE1C9" w14:textId="77777777" w:rsidR="00F83371" w:rsidRPr="00FB08BB" w:rsidRDefault="00F83371" w:rsidP="00F920B8">
            <w:pPr>
              <w:tabs>
                <w:tab w:val="left" w:pos="6264"/>
              </w:tabs>
              <w:rPr>
                <w:rFonts w:cstheme="majorHAnsi"/>
                <w:szCs w:val="20"/>
              </w:rPr>
            </w:pPr>
          </w:p>
        </w:tc>
        <w:tc>
          <w:tcPr>
            <w:tcW w:w="7263" w:type="dxa"/>
            <w:shd w:val="clear" w:color="auto" w:fill="E1F4FD"/>
          </w:tcPr>
          <w:p w14:paraId="4A9FF79E" w14:textId="119FC859" w:rsidR="00F83371" w:rsidRPr="00F83371" w:rsidRDefault="00F83371" w:rsidP="00F920B8">
            <w:pPr>
              <w:rPr>
                <w:b/>
              </w:rPr>
            </w:pPr>
            <w:r w:rsidRPr="00F83371">
              <w:rPr>
                <w:b/>
              </w:rPr>
              <w:t>Date range delimiter variable:</w:t>
            </w:r>
          </w:p>
          <w:p w14:paraId="350E25C3" w14:textId="77777777" w:rsidR="00F83371" w:rsidRPr="007B7E9C" w:rsidRDefault="00F83371" w:rsidP="00F920B8">
            <w:pPr>
              <w:rPr>
                <w:bCs/>
                <w:i/>
                <w:iCs/>
              </w:rPr>
            </w:pPr>
            <w:r w:rsidRPr="007B7E9C">
              <w:rPr>
                <w:bCs/>
                <w:i/>
                <w:iCs/>
              </w:rPr>
              <w:t>Enter here the variable according to which the date range is limited.</w:t>
            </w:r>
          </w:p>
          <w:p w14:paraId="75049DE1" w14:textId="7034CFA0" w:rsidR="001A28A2" w:rsidRPr="00F83371" w:rsidRDefault="001A28A2" w:rsidP="00F920B8">
            <w:pPr>
              <w:rPr>
                <w:bCs/>
              </w:rPr>
            </w:pPr>
          </w:p>
        </w:tc>
      </w:tr>
      <w:tr w:rsidR="00FB08BB" w:rsidRPr="00D4510D" w14:paraId="75EE7AC1" w14:textId="77777777" w:rsidTr="000063B1">
        <w:tc>
          <w:tcPr>
            <w:tcW w:w="2263" w:type="dxa"/>
            <w:vMerge/>
            <w:shd w:val="clear" w:color="auto" w:fill="E1F4FD"/>
          </w:tcPr>
          <w:p w14:paraId="77026FA2" w14:textId="77777777" w:rsidR="00FB08BB" w:rsidRPr="00FB08BB" w:rsidRDefault="00FB08BB" w:rsidP="00F920B8">
            <w:pPr>
              <w:tabs>
                <w:tab w:val="left" w:pos="6264"/>
              </w:tabs>
              <w:rPr>
                <w:rFonts w:cstheme="majorHAnsi"/>
                <w:szCs w:val="20"/>
              </w:rPr>
            </w:pPr>
          </w:p>
        </w:tc>
        <w:tc>
          <w:tcPr>
            <w:tcW w:w="7263" w:type="dxa"/>
            <w:shd w:val="clear" w:color="auto" w:fill="E1F4FD"/>
          </w:tcPr>
          <w:p w14:paraId="33818141" w14:textId="77777777" w:rsidR="00FB08BB" w:rsidRPr="00FB08BB" w:rsidRDefault="00FB08BB" w:rsidP="00F920B8">
            <w:pPr>
              <w:rPr>
                <w:rFonts w:cstheme="majorHAnsi"/>
                <w:b/>
                <w:bCs/>
                <w:szCs w:val="20"/>
              </w:rPr>
            </w:pPr>
            <w:r>
              <w:rPr>
                <w:b/>
              </w:rPr>
              <w:t>Extraction limitations:</w:t>
            </w:r>
          </w:p>
          <w:p w14:paraId="0A486791" w14:textId="3D81AF5E" w:rsidR="00FB08BB" w:rsidRPr="00390450" w:rsidRDefault="00390450" w:rsidP="00F920B8">
            <w:pPr>
              <w:rPr>
                <w:rFonts w:cstheme="majorHAnsi"/>
                <w:i/>
                <w:iCs/>
                <w:szCs w:val="20"/>
              </w:rPr>
            </w:pPr>
            <w:r>
              <w:rPr>
                <w:i/>
              </w:rPr>
              <w:t>E.g. only persons over 18 years of age</w:t>
            </w:r>
          </w:p>
          <w:p w14:paraId="16B9EE0F" w14:textId="77777777" w:rsidR="00FB08BB" w:rsidRPr="00FB08BB" w:rsidRDefault="00FB08BB" w:rsidP="00F920B8">
            <w:pPr>
              <w:rPr>
                <w:rFonts w:cstheme="majorHAnsi"/>
                <w:szCs w:val="20"/>
              </w:rPr>
            </w:pPr>
          </w:p>
        </w:tc>
      </w:tr>
      <w:tr w:rsidR="00FB08BB" w:rsidRPr="00D4510D" w14:paraId="6D495825" w14:textId="77777777" w:rsidTr="000063B1">
        <w:trPr>
          <w:trHeight w:val="58"/>
        </w:trPr>
        <w:tc>
          <w:tcPr>
            <w:tcW w:w="2263" w:type="dxa"/>
            <w:shd w:val="clear" w:color="auto" w:fill="E1F4FD"/>
          </w:tcPr>
          <w:p w14:paraId="58E83EFD" w14:textId="1A7E841F" w:rsidR="00FB08BB" w:rsidRPr="00FB08BB" w:rsidRDefault="00FB08BB" w:rsidP="00F920B8">
            <w:pPr>
              <w:tabs>
                <w:tab w:val="left" w:pos="6264"/>
              </w:tabs>
              <w:rPr>
                <w:rFonts w:cstheme="majorHAnsi"/>
                <w:b/>
                <w:bCs/>
                <w:szCs w:val="20"/>
              </w:rPr>
            </w:pPr>
            <w:r>
              <w:rPr>
                <w:b/>
              </w:rPr>
              <w:t>Variables to be extracted</w:t>
            </w:r>
          </w:p>
          <w:p w14:paraId="60C559EF" w14:textId="77777777" w:rsidR="00FB08BB" w:rsidRPr="00FB08BB" w:rsidRDefault="00FB08BB" w:rsidP="00F920B8">
            <w:pPr>
              <w:tabs>
                <w:tab w:val="left" w:pos="6264"/>
              </w:tabs>
              <w:rPr>
                <w:rFonts w:cstheme="majorHAnsi"/>
                <w:b/>
                <w:bCs/>
                <w:szCs w:val="20"/>
              </w:rPr>
            </w:pPr>
          </w:p>
        </w:tc>
        <w:tc>
          <w:tcPr>
            <w:tcW w:w="7263" w:type="dxa"/>
            <w:shd w:val="clear" w:color="auto" w:fill="E1F4FD"/>
          </w:tcPr>
          <w:p w14:paraId="49D78D02" w14:textId="056D451E" w:rsidR="00FB08BB" w:rsidRPr="007B7E9C" w:rsidRDefault="00FB08BB" w:rsidP="00F920B8">
            <w:pPr>
              <w:rPr>
                <w:rFonts w:cstheme="majorHAnsi"/>
                <w:i/>
                <w:iCs/>
                <w:szCs w:val="20"/>
              </w:rPr>
            </w:pPr>
            <w:r w:rsidRPr="007B7E9C">
              <w:rPr>
                <w:i/>
                <w:iCs/>
              </w:rPr>
              <w:t>Describe the data resources to be extracted at the variable level.</w:t>
            </w:r>
          </w:p>
        </w:tc>
      </w:tr>
      <w:tr w:rsidR="00FA31C5" w:rsidRPr="00D4510D" w14:paraId="36D57C7C" w14:textId="77777777" w:rsidTr="000063B1">
        <w:trPr>
          <w:trHeight w:val="58"/>
        </w:trPr>
        <w:tc>
          <w:tcPr>
            <w:tcW w:w="2263" w:type="dxa"/>
            <w:shd w:val="clear" w:color="auto" w:fill="E1F4FD"/>
          </w:tcPr>
          <w:p w14:paraId="4310F728" w14:textId="4A492F74" w:rsidR="00FA31C5" w:rsidRPr="007B7E9C" w:rsidRDefault="00FA31C5" w:rsidP="00F920B8">
            <w:pPr>
              <w:tabs>
                <w:tab w:val="left" w:pos="6264"/>
              </w:tabs>
              <w:rPr>
                <w:rFonts w:cstheme="majorHAnsi"/>
                <w:b/>
                <w:bCs/>
                <w:szCs w:val="20"/>
              </w:rPr>
            </w:pPr>
            <w:r w:rsidRPr="007B7E9C">
              <w:rPr>
                <w:b/>
              </w:rPr>
              <w:lastRenderedPageBreak/>
              <w:t>Unstructured variables</w:t>
            </w:r>
            <w:r w:rsidR="00E94E1E" w:rsidRPr="007B7E9C">
              <w:rPr>
                <w:b/>
              </w:rPr>
              <w:t xml:space="preserve"> </w:t>
            </w:r>
          </w:p>
        </w:tc>
        <w:tc>
          <w:tcPr>
            <w:tcW w:w="7263" w:type="dxa"/>
            <w:shd w:val="clear" w:color="auto" w:fill="E1F4FD"/>
          </w:tcPr>
          <w:p w14:paraId="34930C28" w14:textId="1AC3AF24" w:rsidR="00DE2793" w:rsidRPr="000D12D9" w:rsidRDefault="00FA31C5" w:rsidP="00F920B8">
            <w:pPr>
              <w:rPr>
                <w:rFonts w:cstheme="majorHAnsi"/>
                <w:szCs w:val="20"/>
              </w:rPr>
            </w:pPr>
            <w:r w:rsidRPr="000D12D9">
              <w:t>List here</w:t>
            </w:r>
            <w:r w:rsidR="000D12D9">
              <w:t xml:space="preserve"> again</w:t>
            </w:r>
            <w:r w:rsidRPr="000D12D9">
              <w:t xml:space="preserve"> the variables that you think will be extracted in an unstructured format.</w:t>
            </w:r>
          </w:p>
          <w:p w14:paraId="43485451" w14:textId="77777777" w:rsidR="00DE2793" w:rsidRPr="000D12D9" w:rsidRDefault="00FA31C5" w:rsidP="00DE2793">
            <w:pPr>
              <w:pStyle w:val="Luettelokappale"/>
              <w:numPr>
                <w:ilvl w:val="0"/>
                <w:numId w:val="45"/>
              </w:numPr>
              <w:rPr>
                <w:rFonts w:cstheme="majorHAnsi"/>
                <w:szCs w:val="20"/>
              </w:rPr>
            </w:pPr>
            <w:r w:rsidRPr="000D12D9">
              <w:t>Explain briefly the need for the unstructured variables</w:t>
            </w:r>
          </w:p>
          <w:p w14:paraId="4519CB8C" w14:textId="1BA12CCD" w:rsidR="00FA31C5" w:rsidRPr="000D12D9" w:rsidRDefault="00DE2793" w:rsidP="00DE2793">
            <w:pPr>
              <w:pStyle w:val="Luettelokappale"/>
              <w:numPr>
                <w:ilvl w:val="0"/>
                <w:numId w:val="45"/>
              </w:numPr>
              <w:rPr>
                <w:rFonts w:cstheme="majorHAnsi"/>
                <w:szCs w:val="20"/>
              </w:rPr>
            </w:pPr>
            <w:r w:rsidRPr="000D12D9">
              <w:t>Determine whether the controller may directly create structural data from the unstructured variables, if possible</w:t>
            </w:r>
          </w:p>
          <w:p w14:paraId="3DB863D0" w14:textId="77777777" w:rsidR="00FA31C5" w:rsidRPr="007B7E9C" w:rsidRDefault="00FA31C5" w:rsidP="00F920B8">
            <w:pPr>
              <w:rPr>
                <w:rFonts w:cstheme="majorHAnsi"/>
                <w:i/>
                <w:iCs/>
                <w:szCs w:val="20"/>
              </w:rPr>
            </w:pPr>
          </w:p>
          <w:p w14:paraId="724A7FA2" w14:textId="62B82B83" w:rsidR="00FA31C5" w:rsidRPr="007B7E9C" w:rsidRDefault="00FA31C5" w:rsidP="00F920B8">
            <w:pPr>
              <w:rPr>
                <w:rFonts w:cstheme="majorHAnsi"/>
                <w:i/>
                <w:iCs/>
                <w:szCs w:val="20"/>
              </w:rPr>
            </w:pPr>
            <w:r w:rsidRPr="007B7E9C">
              <w:rPr>
                <w:i/>
                <w:iCs/>
              </w:rPr>
              <w:t xml:space="preserve">E.g. </w:t>
            </w:r>
            <w:r w:rsidR="001B468B" w:rsidRPr="007B7E9C">
              <w:rPr>
                <w:i/>
                <w:iCs/>
              </w:rPr>
              <w:t>“</w:t>
            </w:r>
            <w:r w:rsidRPr="007B7E9C">
              <w:rPr>
                <w:i/>
                <w:iCs/>
              </w:rPr>
              <w:t>Patient document texts or text excerpts extracted with word search. It is not possible to obtain this information in any other way. The texts and excerpts must be delivered as is.</w:t>
            </w:r>
            <w:r w:rsidR="001B468B" w:rsidRPr="007B7E9C">
              <w:rPr>
                <w:i/>
                <w:iCs/>
              </w:rPr>
              <w:t>”</w:t>
            </w:r>
          </w:p>
          <w:p w14:paraId="7CE6A1AE" w14:textId="11407EBB" w:rsidR="00DE2793" w:rsidRPr="007B7E9C" w:rsidRDefault="00DE2793" w:rsidP="00F920B8">
            <w:pPr>
              <w:rPr>
                <w:rFonts w:cstheme="majorHAnsi"/>
                <w:i/>
                <w:iCs/>
                <w:szCs w:val="20"/>
              </w:rPr>
            </w:pPr>
          </w:p>
        </w:tc>
      </w:tr>
      <w:tr w:rsidR="007B7E9C" w:rsidRPr="007B7E9C" w14:paraId="66D1482B" w14:textId="77777777" w:rsidTr="000063B1">
        <w:trPr>
          <w:trHeight w:val="58"/>
        </w:trPr>
        <w:tc>
          <w:tcPr>
            <w:tcW w:w="2263" w:type="dxa"/>
            <w:shd w:val="clear" w:color="auto" w:fill="E1F4FD"/>
          </w:tcPr>
          <w:p w14:paraId="74F4DF02" w14:textId="76250607" w:rsidR="007B7E9C" w:rsidRPr="007B7E9C" w:rsidRDefault="007B7E9C" w:rsidP="00F920B8">
            <w:pPr>
              <w:tabs>
                <w:tab w:val="left" w:pos="6264"/>
              </w:tabs>
              <w:rPr>
                <w:b/>
              </w:rPr>
            </w:pPr>
            <w:r>
              <w:rPr>
                <w:b/>
              </w:rPr>
              <w:t>Checkpoint (proposed by the applicant)</w:t>
            </w:r>
          </w:p>
        </w:tc>
        <w:tc>
          <w:tcPr>
            <w:tcW w:w="7263" w:type="dxa"/>
            <w:shd w:val="clear" w:color="auto" w:fill="E1F4FD"/>
          </w:tcPr>
          <w:p w14:paraId="02C7A199" w14:textId="4C5C20B2" w:rsidR="007B7E9C" w:rsidRDefault="00000000" w:rsidP="007B7E9C">
            <w:pPr>
              <w:rPr>
                <w:rFonts w:cs="Rockwell"/>
                <w:szCs w:val="20"/>
              </w:rPr>
            </w:pPr>
            <w:sdt>
              <w:sdtPr>
                <w:rPr>
                  <w:rFonts w:cs="Rockwell"/>
                  <w:sz w:val="28"/>
                  <w:szCs w:val="28"/>
                </w:rPr>
                <w:id w:val="125749671"/>
                <w14:checkbox>
                  <w14:checked w14:val="0"/>
                  <w14:checkedState w14:val="2612" w14:font="MS Gothic"/>
                  <w14:uncheckedState w14:val="2610" w14:font="MS Gothic"/>
                </w14:checkbox>
              </w:sdtPr>
              <w:sdtContent>
                <w:r w:rsidR="007B7E9C" w:rsidRPr="007B7E9C">
                  <w:rPr>
                    <w:rFonts w:ascii="MS Gothic" w:eastAsia="MS Gothic" w:hAnsi="MS Gothic" w:cs="Rockwell" w:hint="eastAsia"/>
                    <w:sz w:val="28"/>
                    <w:szCs w:val="28"/>
                  </w:rPr>
                  <w:t>☐</w:t>
                </w:r>
              </w:sdtContent>
            </w:sdt>
            <w:r w:rsidR="007B7E9C" w:rsidRPr="007B7E9C">
              <w:rPr>
                <w:rFonts w:cs="Rockwell"/>
                <w:i/>
                <w:iCs/>
                <w:szCs w:val="20"/>
              </w:rPr>
              <w:t xml:space="preserve"> </w:t>
            </w:r>
            <w:r w:rsidR="008D5C84" w:rsidRPr="008D5C84">
              <w:rPr>
                <w:rFonts w:cs="Rockwell"/>
                <w:szCs w:val="20"/>
              </w:rPr>
              <w:t xml:space="preserve">I propose that, in order to ensure the </w:t>
            </w:r>
            <w:r w:rsidR="008D5C84">
              <w:rPr>
                <w:rFonts w:cs="Rockwell"/>
                <w:szCs w:val="20"/>
              </w:rPr>
              <w:t>accuracy</w:t>
            </w:r>
            <w:r w:rsidR="008D5C84" w:rsidRPr="008D5C84">
              <w:rPr>
                <w:rFonts w:cs="Rockwell"/>
                <w:szCs w:val="20"/>
              </w:rPr>
              <w:t xml:space="preserve"> of the extraction, a checkpoint is kept for this extraction during the data extractions.</w:t>
            </w:r>
          </w:p>
          <w:p w14:paraId="2F2F3059" w14:textId="77777777" w:rsidR="008D5C84" w:rsidRDefault="008D5C84" w:rsidP="007B7E9C">
            <w:pPr>
              <w:rPr>
                <w:rFonts w:cs="Rockwell"/>
                <w:szCs w:val="20"/>
              </w:rPr>
            </w:pPr>
          </w:p>
          <w:p w14:paraId="071721F9" w14:textId="237CAAE9" w:rsidR="008D5C84" w:rsidRPr="008D5C84" w:rsidRDefault="008D5C84" w:rsidP="007B7E9C">
            <w:pPr>
              <w:rPr>
                <w:rFonts w:cs="Rockwell"/>
                <w:i/>
                <w:iCs/>
                <w:szCs w:val="20"/>
              </w:rPr>
            </w:pPr>
            <w:r w:rsidRPr="008D5C84">
              <w:rPr>
                <w:rFonts w:cs="Rockwell"/>
                <w:i/>
                <w:iCs/>
                <w:szCs w:val="20"/>
              </w:rPr>
              <w:t>Tick the box if you want to propose a checkpoint to the controller to verify the accuracy of the extraction.</w:t>
            </w:r>
          </w:p>
          <w:p w14:paraId="4E90793F" w14:textId="77777777" w:rsidR="008D5C84" w:rsidRDefault="008D5C84" w:rsidP="007B7E9C">
            <w:pPr>
              <w:rPr>
                <w:rFonts w:cs="Rockwell"/>
                <w:szCs w:val="20"/>
              </w:rPr>
            </w:pPr>
          </w:p>
          <w:p w14:paraId="5F8ED063" w14:textId="15A41A58" w:rsidR="008D5C84" w:rsidRDefault="008D5C84" w:rsidP="007B7E9C">
            <w:pPr>
              <w:rPr>
                <w:rFonts w:cs="Rockwell"/>
                <w:i/>
                <w:iCs/>
                <w:szCs w:val="20"/>
              </w:rPr>
            </w:pPr>
            <w:r w:rsidRPr="008D5C84">
              <w:rPr>
                <w:rFonts w:cs="Rockwell"/>
                <w:i/>
                <w:iCs/>
                <w:szCs w:val="20"/>
              </w:rPr>
              <w:t xml:space="preserve">In principle, the checkpoint is intended to ensure the accuracy of the target group </w:t>
            </w:r>
            <w:r w:rsidR="00632B23">
              <w:rPr>
                <w:rFonts w:cs="Rockwell"/>
                <w:i/>
                <w:iCs/>
                <w:szCs w:val="20"/>
              </w:rPr>
              <w:t>in</w:t>
            </w:r>
            <w:r w:rsidRPr="008D5C84">
              <w:rPr>
                <w:rFonts w:cs="Rockwell"/>
                <w:i/>
                <w:iCs/>
                <w:szCs w:val="20"/>
              </w:rPr>
              <w:t xml:space="preserve"> </w:t>
            </w:r>
            <w:r w:rsidR="00AC5B98">
              <w:rPr>
                <w:rFonts w:cs="Rockwell"/>
                <w:i/>
                <w:iCs/>
                <w:szCs w:val="20"/>
              </w:rPr>
              <w:t>sequental/intertwined</w:t>
            </w:r>
            <w:r w:rsidRPr="008D5C84">
              <w:rPr>
                <w:rFonts w:cs="Rockwell"/>
                <w:i/>
                <w:iCs/>
                <w:szCs w:val="20"/>
              </w:rPr>
              <w:t xml:space="preserve"> extractions, but it can also be used in conjunction with other complex non-</w:t>
            </w:r>
            <w:r w:rsidR="00AC5B98">
              <w:rPr>
                <w:rFonts w:cs="Rockwell"/>
                <w:i/>
                <w:iCs/>
                <w:szCs w:val="20"/>
              </w:rPr>
              <w:t>sequental/intertwined</w:t>
            </w:r>
            <w:r w:rsidRPr="008D5C84">
              <w:rPr>
                <w:rFonts w:cs="Rockwell"/>
                <w:i/>
                <w:iCs/>
                <w:szCs w:val="20"/>
              </w:rPr>
              <w:t xml:space="preserve"> picks.</w:t>
            </w:r>
          </w:p>
          <w:p w14:paraId="3837FA82" w14:textId="77777777" w:rsidR="008D5C84" w:rsidRDefault="008D5C84" w:rsidP="007B7E9C">
            <w:pPr>
              <w:rPr>
                <w:rFonts w:cs="Rockwell"/>
                <w:i/>
                <w:iCs/>
                <w:szCs w:val="20"/>
              </w:rPr>
            </w:pPr>
          </w:p>
          <w:p w14:paraId="3E3F7C60" w14:textId="4F14D79A" w:rsidR="008D5C84" w:rsidRDefault="008D5C84" w:rsidP="007B7E9C">
            <w:pPr>
              <w:rPr>
                <w:rFonts w:cs="Rockwell"/>
                <w:i/>
                <w:iCs/>
                <w:szCs w:val="20"/>
              </w:rPr>
            </w:pPr>
            <w:r w:rsidRPr="008D5C84">
              <w:rPr>
                <w:rFonts w:cs="Rockwell"/>
                <w:i/>
                <w:iCs/>
                <w:szCs w:val="20"/>
              </w:rPr>
              <w:t xml:space="preserve">The checkpoint can be implemented in different ways, e.g. by providing the applicant with an extended data description (size of the target </w:t>
            </w:r>
            <w:r w:rsidR="00AC5B98">
              <w:rPr>
                <w:rFonts w:cs="Rockwell"/>
                <w:i/>
                <w:iCs/>
                <w:szCs w:val="20"/>
              </w:rPr>
              <w:t>group</w:t>
            </w:r>
            <w:r w:rsidRPr="008D5C84">
              <w:rPr>
                <w:rFonts w:cs="Rockwell"/>
                <w:i/>
                <w:iCs/>
                <w:szCs w:val="20"/>
              </w:rPr>
              <w:t xml:space="preserve"> and codes used) or by a</w:t>
            </w:r>
            <w:r w:rsidR="00AC5B98">
              <w:rPr>
                <w:rFonts w:cs="Rockwell"/>
                <w:i/>
                <w:iCs/>
                <w:szCs w:val="20"/>
              </w:rPr>
              <w:t xml:space="preserve"> </w:t>
            </w:r>
            <w:r w:rsidRPr="008D5C84">
              <w:rPr>
                <w:rFonts w:cs="Rockwell"/>
                <w:i/>
                <w:iCs/>
                <w:szCs w:val="20"/>
              </w:rPr>
              <w:t xml:space="preserve">Teams meeting between the applicant and the controllers or </w:t>
            </w:r>
            <w:r w:rsidR="00540887">
              <w:rPr>
                <w:rFonts w:cs="Rockwell"/>
                <w:i/>
                <w:iCs/>
                <w:szCs w:val="20"/>
              </w:rPr>
              <w:t xml:space="preserve">a discussion </w:t>
            </w:r>
            <w:r w:rsidRPr="008D5C84">
              <w:rPr>
                <w:rFonts w:cs="Rockwell"/>
                <w:i/>
                <w:iCs/>
                <w:szCs w:val="20"/>
              </w:rPr>
              <w:t>by email.</w:t>
            </w:r>
          </w:p>
          <w:p w14:paraId="61551BE1" w14:textId="77777777" w:rsidR="00AC5B98" w:rsidRDefault="00AC5B98" w:rsidP="007B7E9C">
            <w:pPr>
              <w:rPr>
                <w:rFonts w:cs="Rockwell"/>
                <w:i/>
                <w:iCs/>
                <w:szCs w:val="20"/>
              </w:rPr>
            </w:pPr>
          </w:p>
          <w:p w14:paraId="711C540C" w14:textId="4B77036F" w:rsidR="007B7E9C" w:rsidRPr="005D5C93" w:rsidRDefault="00AC5B98" w:rsidP="00F920B8">
            <w:pPr>
              <w:rPr>
                <w:rFonts w:cs="Rockwell"/>
                <w:i/>
                <w:iCs/>
                <w:szCs w:val="20"/>
              </w:rPr>
            </w:pPr>
            <w:r w:rsidRPr="00AC5B98">
              <w:rPr>
                <w:rFonts w:cs="Rockwell"/>
                <w:i/>
                <w:iCs/>
                <w:szCs w:val="20"/>
              </w:rPr>
              <w:t>Findata does not participate in the practical arrangements of the checkpoint</w:t>
            </w:r>
            <w:r>
              <w:t xml:space="preserve"> </w:t>
            </w:r>
            <w:r w:rsidRPr="00AC5B98">
              <w:rPr>
                <w:rFonts w:cs="Rockwell"/>
                <w:i/>
                <w:iCs/>
                <w:szCs w:val="20"/>
              </w:rPr>
              <w:t>which will be agreed between the applicant and the controller.</w:t>
            </w:r>
            <w:r>
              <w:rPr>
                <w:rFonts w:cs="Rockwell"/>
                <w:i/>
                <w:iCs/>
                <w:szCs w:val="20"/>
              </w:rPr>
              <w:t xml:space="preserve"> </w:t>
            </w:r>
            <w:r w:rsidRPr="00AC5B98">
              <w:rPr>
                <w:rFonts w:cs="Rockwell"/>
                <w:i/>
                <w:iCs/>
                <w:szCs w:val="20"/>
              </w:rPr>
              <w:t>Findata does not determine whether a check</w:t>
            </w:r>
            <w:r>
              <w:rPr>
                <w:rFonts w:cs="Rockwell"/>
                <w:i/>
                <w:iCs/>
                <w:szCs w:val="20"/>
              </w:rPr>
              <w:t xml:space="preserve">point </w:t>
            </w:r>
            <w:r w:rsidRPr="00AC5B98">
              <w:rPr>
                <w:rFonts w:cs="Rockwell"/>
                <w:i/>
                <w:iCs/>
                <w:szCs w:val="20"/>
              </w:rPr>
              <w:t xml:space="preserve"> has been</w:t>
            </w:r>
            <w:r>
              <w:rPr>
                <w:rFonts w:cs="Rockwell"/>
                <w:i/>
                <w:iCs/>
                <w:szCs w:val="20"/>
              </w:rPr>
              <w:t xml:space="preserve"> carried out </w:t>
            </w:r>
            <w:r w:rsidRPr="00AC5B98">
              <w:rPr>
                <w:rFonts w:cs="Rockwell"/>
                <w:i/>
                <w:iCs/>
                <w:szCs w:val="20"/>
              </w:rPr>
              <w:t xml:space="preserve">when processing the target </w:t>
            </w:r>
            <w:r w:rsidR="005D5C93">
              <w:rPr>
                <w:rFonts w:cs="Rockwell"/>
                <w:i/>
                <w:iCs/>
                <w:szCs w:val="20"/>
              </w:rPr>
              <w:t>group</w:t>
            </w:r>
            <w:r w:rsidRPr="00AC5B98">
              <w:rPr>
                <w:rFonts w:cs="Rockwell"/>
                <w:i/>
                <w:iCs/>
                <w:szCs w:val="20"/>
              </w:rPr>
              <w:t xml:space="preserve">. The applicant or the </w:t>
            </w:r>
            <w:r w:rsidR="005D5C93">
              <w:rPr>
                <w:rFonts w:cs="Rockwell"/>
                <w:i/>
                <w:iCs/>
                <w:szCs w:val="20"/>
              </w:rPr>
              <w:t>controller</w:t>
            </w:r>
            <w:r w:rsidRPr="00AC5B98">
              <w:rPr>
                <w:rFonts w:cs="Rockwell"/>
                <w:i/>
                <w:iCs/>
                <w:szCs w:val="20"/>
              </w:rPr>
              <w:t xml:space="preserve"> will inform Findata if any </w:t>
            </w:r>
            <w:r w:rsidR="005D5C93">
              <w:rPr>
                <w:rFonts w:cs="Rockwell"/>
                <w:i/>
                <w:iCs/>
                <w:szCs w:val="20"/>
              </w:rPr>
              <w:t>issues</w:t>
            </w:r>
            <w:r w:rsidRPr="00AC5B98">
              <w:rPr>
                <w:rFonts w:cs="Rockwell"/>
                <w:i/>
                <w:iCs/>
                <w:szCs w:val="20"/>
              </w:rPr>
              <w:t xml:space="preserve"> arise as a result of the checkpoint, which require Findata to act.</w:t>
            </w:r>
          </w:p>
        </w:tc>
      </w:tr>
      <w:tr w:rsidR="00FB08BB" w:rsidRPr="00D4510D" w14:paraId="15483D3B" w14:textId="77777777" w:rsidTr="000063B1">
        <w:tc>
          <w:tcPr>
            <w:tcW w:w="2263" w:type="dxa"/>
            <w:shd w:val="clear" w:color="auto" w:fill="E1F4FD"/>
          </w:tcPr>
          <w:p w14:paraId="31C77C27" w14:textId="77777777" w:rsidR="00FB08BB" w:rsidRPr="00FB08BB" w:rsidRDefault="00FB08BB" w:rsidP="00F920B8">
            <w:pPr>
              <w:tabs>
                <w:tab w:val="left" w:pos="6264"/>
              </w:tabs>
              <w:rPr>
                <w:rFonts w:cstheme="majorHAnsi"/>
                <w:b/>
                <w:bCs/>
                <w:szCs w:val="20"/>
              </w:rPr>
            </w:pPr>
            <w:r>
              <w:rPr>
                <w:b/>
              </w:rPr>
              <w:t>Other remarks</w:t>
            </w:r>
          </w:p>
        </w:tc>
        <w:tc>
          <w:tcPr>
            <w:tcW w:w="7263" w:type="dxa"/>
            <w:shd w:val="clear" w:color="auto" w:fill="E1F4FD"/>
          </w:tcPr>
          <w:p w14:paraId="1116E6C2" w14:textId="77777777" w:rsidR="00A73ABA" w:rsidRDefault="00A73ABA" w:rsidP="00F920B8">
            <w:pPr>
              <w:rPr>
                <w:rFonts w:cstheme="majorHAnsi"/>
                <w:szCs w:val="20"/>
              </w:rPr>
            </w:pPr>
          </w:p>
          <w:p w14:paraId="4CF2AF9F" w14:textId="03A94DB6" w:rsidR="001A28A2" w:rsidRPr="00FB08BB" w:rsidRDefault="001A28A2" w:rsidP="00F920B8">
            <w:pPr>
              <w:rPr>
                <w:rFonts w:cstheme="majorHAnsi"/>
                <w:szCs w:val="20"/>
              </w:rPr>
            </w:pPr>
          </w:p>
        </w:tc>
      </w:tr>
    </w:tbl>
    <w:p w14:paraId="27B27DDF" w14:textId="4E89E583" w:rsidR="00FB08BB" w:rsidRDefault="00FB08BB" w:rsidP="00671A42">
      <w:pPr>
        <w:pStyle w:val="Leipteksti"/>
        <w:ind w:left="0"/>
      </w:pPr>
    </w:p>
    <w:p w14:paraId="49BAAA20" w14:textId="67F8DC97" w:rsidR="001A28A2" w:rsidRDefault="001A28A2">
      <w:pPr>
        <w:spacing w:line="240" w:lineRule="auto"/>
        <w:rPr>
          <w:b/>
        </w:rPr>
      </w:pPr>
      <w:r>
        <w:rPr>
          <w:b/>
        </w:rPr>
        <w:br w:type="page"/>
      </w:r>
    </w:p>
    <w:p w14:paraId="5C529490" w14:textId="77777777" w:rsidR="00632B23" w:rsidRDefault="00632B23">
      <w:pPr>
        <w:spacing w:line="240" w:lineRule="auto"/>
        <w:rPr>
          <w:b/>
        </w:rPr>
      </w:pPr>
    </w:p>
    <w:p w14:paraId="3862C8B9" w14:textId="6EF042E3" w:rsidR="00632B23" w:rsidRPr="00632B23" w:rsidRDefault="00632B23" w:rsidP="00632B23">
      <w:pPr>
        <w:pStyle w:val="Otsikko2"/>
      </w:pPr>
      <w:r w:rsidRPr="00632B23">
        <w:rPr>
          <w:b/>
          <w:bCs w:val="0"/>
        </w:rPr>
        <w:t>5</w:t>
      </w:r>
      <w:r w:rsidRPr="00632B23">
        <w:t xml:space="preserve"> </w:t>
      </w:r>
      <w:r w:rsidRPr="00632B23">
        <w:rPr>
          <w:b/>
          <w:bCs w:val="0"/>
        </w:rPr>
        <w:t>Controller's comments on the proposed extract</w:t>
      </w:r>
      <w:r>
        <w:rPr>
          <w:b/>
          <w:bCs w:val="0"/>
        </w:rPr>
        <w:t>ion</w:t>
      </w:r>
      <w:r w:rsidRPr="00632B23">
        <w:t xml:space="preserve"> </w:t>
      </w:r>
      <w:r w:rsidRPr="00632B23">
        <w:rPr>
          <w:i/>
          <w:iCs w:val="0"/>
        </w:rPr>
        <w:t>[controller fills in]</w:t>
      </w:r>
    </w:p>
    <w:tbl>
      <w:tblPr>
        <w:tblStyle w:val="TaulukkoRuudukko"/>
        <w:tblW w:w="0" w:type="auto"/>
        <w:shd w:val="clear" w:color="auto" w:fill="FFFFFF" w:themeFill="accent2" w:themeFillTint="33"/>
        <w:tblLook w:val="04A0" w:firstRow="1" w:lastRow="0" w:firstColumn="1" w:lastColumn="0" w:noHBand="0" w:noVBand="1"/>
      </w:tblPr>
      <w:tblGrid>
        <w:gridCol w:w="9628"/>
      </w:tblGrid>
      <w:tr w:rsidR="00632B23" w:rsidRPr="00632B23" w14:paraId="49D494EA" w14:textId="77777777" w:rsidTr="00FD16E4">
        <w:tc>
          <w:tcPr>
            <w:tcW w:w="9628" w:type="dxa"/>
            <w:shd w:val="clear" w:color="auto" w:fill="FBE4D5"/>
          </w:tcPr>
          <w:p w14:paraId="40BB41F1" w14:textId="77777777" w:rsidR="00632B23" w:rsidRPr="00632B23" w:rsidRDefault="00632B23" w:rsidP="00FD16E4">
            <w:pPr>
              <w:jc w:val="both"/>
              <w:rPr>
                <w:rFonts w:cs="Rockwell"/>
              </w:rPr>
            </w:pPr>
            <w:bookmarkStart w:id="1" w:name="_Hlk145061481"/>
          </w:p>
          <w:p w14:paraId="6ADD8122" w14:textId="2BAE3721" w:rsidR="00632B23" w:rsidRPr="00632B23" w:rsidRDefault="00632B23" w:rsidP="00FD16E4">
            <w:pPr>
              <w:rPr>
                <w:rFonts w:cs="Rockwell"/>
                <w:i/>
                <w:iCs/>
                <w:color w:val="FF0000"/>
              </w:rPr>
            </w:pPr>
            <w:r w:rsidRPr="00632B23">
              <w:rPr>
                <w:rFonts w:cs="Rockwell"/>
                <w:b/>
                <w:bCs/>
                <w:i/>
                <w:iCs/>
                <w:color w:val="FF0000"/>
              </w:rPr>
              <w:t>Controller</w:t>
            </w:r>
            <w:r w:rsidRPr="00632B23">
              <w:rPr>
                <w:rFonts w:cs="Rockwell"/>
                <w:i/>
                <w:iCs/>
                <w:color w:val="FF0000"/>
              </w:rPr>
              <w:t>:</w:t>
            </w:r>
          </w:p>
          <w:p w14:paraId="4EAFD33C" w14:textId="77777777" w:rsidR="00632B23" w:rsidRPr="00632B23" w:rsidRDefault="00632B23" w:rsidP="00FD16E4">
            <w:pPr>
              <w:rPr>
                <w:rFonts w:cs="Rockwell"/>
                <w:i/>
                <w:iCs/>
                <w:color w:val="FF0000"/>
              </w:rPr>
            </w:pPr>
          </w:p>
          <w:p w14:paraId="37419D50" w14:textId="6AFB53EC" w:rsidR="00632B23" w:rsidRDefault="00632B23" w:rsidP="00FD16E4">
            <w:pPr>
              <w:rPr>
                <w:rFonts w:cs="Rockwell"/>
                <w:i/>
                <w:iCs/>
                <w:color w:val="FF0000"/>
              </w:rPr>
            </w:pPr>
            <w:r>
              <w:rPr>
                <w:rFonts w:cs="Rockwell"/>
                <w:i/>
                <w:iCs/>
                <w:color w:val="FF0000"/>
              </w:rPr>
              <w:t>Enter i</w:t>
            </w:r>
            <w:r w:rsidRPr="00632B23">
              <w:rPr>
                <w:rFonts w:cs="Rockwell"/>
                <w:i/>
                <w:iCs/>
                <w:color w:val="FF0000"/>
              </w:rPr>
              <w:t>n this box</w:t>
            </w:r>
            <w:r>
              <w:rPr>
                <w:rFonts w:cs="Rockwell"/>
                <w:i/>
                <w:iCs/>
                <w:color w:val="FF0000"/>
              </w:rPr>
              <w:t xml:space="preserve"> any possible</w:t>
            </w:r>
            <w:r w:rsidRPr="00632B23">
              <w:rPr>
                <w:rFonts w:cs="Rockwell"/>
                <w:i/>
                <w:iCs/>
                <w:color w:val="FF0000"/>
              </w:rPr>
              <w:t xml:space="preserve"> comments on the </w:t>
            </w:r>
            <w:r>
              <w:rPr>
                <w:rFonts w:cs="Rockwell"/>
                <w:i/>
                <w:iCs/>
                <w:color w:val="FF0000"/>
              </w:rPr>
              <w:t>extraction</w:t>
            </w:r>
            <w:r w:rsidRPr="00632B23">
              <w:rPr>
                <w:rFonts w:cs="Rockwell"/>
                <w:i/>
                <w:iCs/>
                <w:color w:val="FF0000"/>
              </w:rPr>
              <w:t>.</w:t>
            </w:r>
          </w:p>
          <w:p w14:paraId="34AC3865" w14:textId="77777777" w:rsidR="00632B23" w:rsidRPr="00632B23" w:rsidRDefault="00632B23" w:rsidP="00FD16E4">
            <w:pPr>
              <w:rPr>
                <w:rFonts w:cs="Rockwell"/>
                <w:i/>
                <w:iCs/>
                <w:color w:val="FF0000"/>
              </w:rPr>
            </w:pPr>
          </w:p>
          <w:p w14:paraId="6B3CE465" w14:textId="41675A6D" w:rsidR="00632B23" w:rsidRPr="00261AFE" w:rsidRDefault="00632B23" w:rsidP="00FD16E4">
            <w:pPr>
              <w:rPr>
                <w:rFonts w:cs="Rockwell"/>
                <w:b/>
                <w:bCs/>
                <w:color w:val="FF0000"/>
              </w:rPr>
            </w:pPr>
            <w:r w:rsidRPr="00261AFE">
              <w:rPr>
                <w:rFonts w:cs="Rockwell"/>
                <w:b/>
                <w:bCs/>
              </w:rPr>
              <w:t>Checkpoint (proposed by controller):</w:t>
            </w:r>
          </w:p>
          <w:p w14:paraId="1A12EAD5" w14:textId="77777777" w:rsidR="00632B23" w:rsidRPr="00261AFE" w:rsidRDefault="00632B23" w:rsidP="00FD16E4">
            <w:pPr>
              <w:rPr>
                <w:rFonts w:cs="Rockwell"/>
                <w:b/>
                <w:bCs/>
                <w:i/>
                <w:iCs/>
                <w:color w:val="FF0000"/>
              </w:rPr>
            </w:pPr>
          </w:p>
          <w:p w14:paraId="3C805081" w14:textId="40E3553A" w:rsidR="00632B23" w:rsidRDefault="00000000" w:rsidP="00632B23">
            <w:pPr>
              <w:rPr>
                <w:rFonts w:cs="Rockwell"/>
                <w:szCs w:val="20"/>
              </w:rPr>
            </w:pPr>
            <w:sdt>
              <w:sdtPr>
                <w:rPr>
                  <w:rFonts w:cs="Rockwell"/>
                  <w:sz w:val="28"/>
                  <w:szCs w:val="28"/>
                </w:rPr>
                <w:id w:val="1205755512"/>
                <w14:checkbox>
                  <w14:checked w14:val="0"/>
                  <w14:checkedState w14:val="2612" w14:font="MS Gothic"/>
                  <w14:uncheckedState w14:val="2610" w14:font="MS Gothic"/>
                </w14:checkbox>
              </w:sdtPr>
              <w:sdtContent>
                <w:r w:rsidR="00632B23" w:rsidRPr="007B7E9C">
                  <w:rPr>
                    <w:rFonts w:ascii="MS Gothic" w:eastAsia="MS Gothic" w:hAnsi="MS Gothic" w:cs="Rockwell" w:hint="eastAsia"/>
                    <w:sz w:val="28"/>
                    <w:szCs w:val="28"/>
                  </w:rPr>
                  <w:t>☐</w:t>
                </w:r>
              </w:sdtContent>
            </w:sdt>
            <w:r w:rsidR="00632B23" w:rsidRPr="007B7E9C">
              <w:rPr>
                <w:rFonts w:cs="Rockwell"/>
                <w:i/>
                <w:iCs/>
                <w:szCs w:val="20"/>
              </w:rPr>
              <w:t xml:space="preserve"> </w:t>
            </w:r>
            <w:r w:rsidR="00632B23" w:rsidRPr="008D5C84">
              <w:rPr>
                <w:rFonts w:cs="Rockwell"/>
                <w:szCs w:val="20"/>
              </w:rPr>
              <w:t xml:space="preserve">I propose that, in order to ensure the </w:t>
            </w:r>
            <w:r w:rsidR="00632B23">
              <w:rPr>
                <w:rFonts w:cs="Rockwell"/>
                <w:szCs w:val="20"/>
              </w:rPr>
              <w:t>accuracy</w:t>
            </w:r>
            <w:r w:rsidR="00632B23" w:rsidRPr="008D5C84">
              <w:rPr>
                <w:rFonts w:cs="Rockwell"/>
                <w:szCs w:val="20"/>
              </w:rPr>
              <w:t xml:space="preserve"> of the extraction, a checkpoint </w:t>
            </w:r>
            <w:r w:rsidR="00632B23">
              <w:rPr>
                <w:rFonts w:cs="Rockwell"/>
                <w:szCs w:val="20"/>
              </w:rPr>
              <w:t>with the applicant</w:t>
            </w:r>
            <w:r w:rsidR="00632B23" w:rsidRPr="008D5C84">
              <w:rPr>
                <w:rFonts w:cs="Rockwell"/>
                <w:szCs w:val="20"/>
              </w:rPr>
              <w:t xml:space="preserve"> is kept</w:t>
            </w:r>
            <w:r w:rsidR="00632B23">
              <w:rPr>
                <w:rFonts w:cs="Rockwell"/>
                <w:szCs w:val="20"/>
              </w:rPr>
              <w:t xml:space="preserve"> </w:t>
            </w:r>
            <w:r w:rsidR="00632B23" w:rsidRPr="008D5C84">
              <w:rPr>
                <w:rFonts w:cs="Rockwell"/>
                <w:szCs w:val="20"/>
              </w:rPr>
              <w:t>for this extraction during the data extractions</w:t>
            </w:r>
            <w:r w:rsidR="00632B23">
              <w:rPr>
                <w:rFonts w:cs="Rockwell"/>
                <w:szCs w:val="20"/>
              </w:rPr>
              <w:t>.</w:t>
            </w:r>
          </w:p>
          <w:p w14:paraId="22979F05" w14:textId="77777777" w:rsidR="00632B23" w:rsidRPr="00632B23" w:rsidRDefault="00632B23" w:rsidP="00FD16E4">
            <w:pPr>
              <w:rPr>
                <w:rFonts w:cs="Rockwell"/>
                <w:b/>
                <w:bCs/>
                <w:i/>
                <w:iCs/>
                <w:color w:val="FF0000"/>
              </w:rPr>
            </w:pPr>
          </w:p>
          <w:p w14:paraId="5995EA8F" w14:textId="414A6F1B" w:rsidR="00632B23" w:rsidRDefault="00632B23" w:rsidP="00632B23">
            <w:pPr>
              <w:rPr>
                <w:rFonts w:cs="Rockwell"/>
                <w:i/>
                <w:iCs/>
                <w:color w:val="FF0000"/>
                <w:szCs w:val="20"/>
              </w:rPr>
            </w:pPr>
            <w:r w:rsidRPr="00632B23">
              <w:rPr>
                <w:rFonts w:cs="Rockwell"/>
                <w:i/>
                <w:iCs/>
                <w:color w:val="FF0000"/>
                <w:szCs w:val="20"/>
              </w:rPr>
              <w:t xml:space="preserve">Tick the box if you want to propose a checkpoint to the </w:t>
            </w:r>
            <w:r>
              <w:rPr>
                <w:rFonts w:cs="Rockwell"/>
                <w:i/>
                <w:iCs/>
                <w:color w:val="FF0000"/>
                <w:szCs w:val="20"/>
              </w:rPr>
              <w:t xml:space="preserve">applicant </w:t>
            </w:r>
            <w:r w:rsidRPr="00632B23">
              <w:rPr>
                <w:rFonts w:cs="Rockwell"/>
                <w:i/>
                <w:iCs/>
                <w:color w:val="FF0000"/>
                <w:szCs w:val="20"/>
              </w:rPr>
              <w:t>to verify the accuracy of the extraction.</w:t>
            </w:r>
          </w:p>
          <w:p w14:paraId="226909AA" w14:textId="77777777" w:rsidR="00632B23" w:rsidRPr="00632B23" w:rsidRDefault="00632B23" w:rsidP="00632B23">
            <w:pPr>
              <w:rPr>
                <w:rFonts w:cs="Rockwell"/>
                <w:i/>
                <w:iCs/>
                <w:color w:val="FF0000"/>
                <w:szCs w:val="20"/>
              </w:rPr>
            </w:pPr>
          </w:p>
          <w:p w14:paraId="307E3621" w14:textId="197899DE" w:rsidR="00632B23" w:rsidRPr="00632B23" w:rsidRDefault="00632B23" w:rsidP="00632B23">
            <w:pPr>
              <w:rPr>
                <w:rFonts w:cs="Rockwell"/>
                <w:i/>
                <w:iCs/>
                <w:color w:val="FF0000"/>
              </w:rPr>
            </w:pPr>
            <w:r>
              <w:rPr>
                <w:rFonts w:cs="Rockwell"/>
                <w:i/>
                <w:iCs/>
                <w:color w:val="FF0000"/>
              </w:rPr>
              <w:t xml:space="preserve">Enter here comments about </w:t>
            </w:r>
            <w:r w:rsidRPr="00632B23">
              <w:rPr>
                <w:rFonts w:cs="Rockwell"/>
                <w:i/>
                <w:iCs/>
                <w:color w:val="FF0000"/>
              </w:rPr>
              <w:t xml:space="preserve">the need for a checkpoint if the applicant has ticked the </w:t>
            </w:r>
            <w:r>
              <w:rPr>
                <w:rFonts w:cs="Rockwell"/>
                <w:i/>
                <w:iCs/>
                <w:color w:val="FF0000"/>
              </w:rPr>
              <w:t>proposal</w:t>
            </w:r>
            <w:r w:rsidRPr="00632B23">
              <w:rPr>
                <w:rFonts w:cs="Rockwell"/>
                <w:i/>
                <w:iCs/>
                <w:color w:val="FF0000"/>
              </w:rPr>
              <w:t xml:space="preserve"> for a checkpoint in the </w:t>
            </w:r>
            <w:r>
              <w:rPr>
                <w:rFonts w:cs="Rockwell"/>
                <w:i/>
                <w:iCs/>
                <w:color w:val="FF0000"/>
              </w:rPr>
              <w:t>table in section 4.</w:t>
            </w:r>
          </w:p>
          <w:p w14:paraId="74EF6FBE" w14:textId="77777777" w:rsidR="00632B23" w:rsidRPr="00632B23" w:rsidRDefault="00632B23" w:rsidP="00632B23">
            <w:pPr>
              <w:rPr>
                <w:rFonts w:cs="Rockwell"/>
                <w:i/>
                <w:iCs/>
                <w:color w:val="FF0000"/>
              </w:rPr>
            </w:pPr>
          </w:p>
          <w:p w14:paraId="07D6D5C5" w14:textId="35A53AE5" w:rsidR="00632B23" w:rsidRDefault="00632B23" w:rsidP="00632B23">
            <w:pPr>
              <w:rPr>
                <w:rFonts w:cs="Rockwell"/>
                <w:i/>
                <w:iCs/>
                <w:color w:val="FF0000"/>
              </w:rPr>
            </w:pPr>
            <w:r w:rsidRPr="00632B23">
              <w:rPr>
                <w:rFonts w:cs="Rockwell"/>
                <w:i/>
                <w:iCs/>
                <w:color w:val="FF0000"/>
              </w:rPr>
              <w:t xml:space="preserve">In principle, the checkpoint is intended to ensure the accuracy of the target group </w:t>
            </w:r>
            <w:r>
              <w:rPr>
                <w:rFonts w:cs="Rockwell"/>
                <w:i/>
                <w:iCs/>
                <w:color w:val="FF0000"/>
              </w:rPr>
              <w:t>in</w:t>
            </w:r>
            <w:r w:rsidRPr="00632B23">
              <w:rPr>
                <w:rFonts w:cs="Rockwell"/>
                <w:i/>
                <w:iCs/>
                <w:color w:val="FF0000"/>
              </w:rPr>
              <w:t xml:space="preserve"> sequental/intertwined extractions, but it can also be used in conjunction with other complex non-sequental/intertwined picks.</w:t>
            </w:r>
          </w:p>
          <w:p w14:paraId="38CC70CF" w14:textId="77777777" w:rsidR="00632B23" w:rsidRPr="00632B23" w:rsidRDefault="00632B23" w:rsidP="00632B23">
            <w:pPr>
              <w:rPr>
                <w:rFonts w:cs="Rockwell"/>
                <w:i/>
                <w:iCs/>
                <w:color w:val="FF0000"/>
              </w:rPr>
            </w:pPr>
          </w:p>
          <w:p w14:paraId="4D657F61" w14:textId="60DBA31C" w:rsidR="00632B23" w:rsidRPr="00540887" w:rsidRDefault="00632B23" w:rsidP="00540887">
            <w:pPr>
              <w:rPr>
                <w:rFonts w:cs="Rockwell"/>
                <w:i/>
                <w:iCs/>
                <w:color w:val="FF0000"/>
                <w:szCs w:val="20"/>
              </w:rPr>
            </w:pPr>
            <w:r w:rsidRPr="00632B23">
              <w:rPr>
                <w:rFonts w:cs="Rockwell"/>
                <w:i/>
                <w:iCs/>
                <w:color w:val="FF0000"/>
              </w:rPr>
              <w:t xml:space="preserve">The checkpoint can be implemented </w:t>
            </w:r>
            <w:r>
              <w:rPr>
                <w:rFonts w:cs="Rockwell"/>
                <w:i/>
                <w:iCs/>
                <w:color w:val="FF0000"/>
              </w:rPr>
              <w:t>in different ways</w:t>
            </w:r>
            <w:r w:rsidRPr="00632B23">
              <w:rPr>
                <w:rFonts w:cs="Rockwell"/>
                <w:i/>
                <w:iCs/>
                <w:color w:val="FF0000"/>
              </w:rPr>
              <w:t xml:space="preserve">, e.g. </w:t>
            </w:r>
            <w:r w:rsidRPr="00632B23">
              <w:rPr>
                <w:rFonts w:cs="Rockwell"/>
                <w:i/>
                <w:iCs/>
                <w:color w:val="FF0000"/>
                <w:szCs w:val="20"/>
              </w:rPr>
              <w:t>by providing the applicant with an extended data description (size of the target group and codes used)</w:t>
            </w:r>
            <w:r>
              <w:rPr>
                <w:rFonts w:cs="Rockwell"/>
                <w:i/>
                <w:iCs/>
                <w:color w:val="FF0000"/>
                <w:szCs w:val="20"/>
              </w:rPr>
              <w:t xml:space="preserve"> </w:t>
            </w:r>
            <w:r w:rsidRPr="00632B23">
              <w:rPr>
                <w:rFonts w:cs="Rockwell"/>
                <w:i/>
                <w:iCs/>
                <w:color w:val="FF0000"/>
                <w:szCs w:val="20"/>
              </w:rPr>
              <w:t xml:space="preserve">by a Teams meeting between the applicant and the controllers or </w:t>
            </w:r>
            <w:r w:rsidR="00540887">
              <w:rPr>
                <w:rFonts w:cs="Rockwell"/>
                <w:i/>
                <w:iCs/>
                <w:color w:val="FF0000"/>
                <w:szCs w:val="20"/>
              </w:rPr>
              <w:t xml:space="preserve">a discussion </w:t>
            </w:r>
            <w:r w:rsidRPr="00632B23">
              <w:rPr>
                <w:rFonts w:cs="Rockwell"/>
                <w:i/>
                <w:iCs/>
                <w:color w:val="FF0000"/>
                <w:szCs w:val="20"/>
              </w:rPr>
              <w:t>by email.</w:t>
            </w:r>
            <w:r w:rsidR="00540887">
              <w:rPr>
                <w:rFonts w:cs="Rockwell"/>
                <w:i/>
                <w:iCs/>
                <w:color w:val="FF0000"/>
                <w:szCs w:val="20"/>
              </w:rPr>
              <w:t xml:space="preserve"> </w:t>
            </w:r>
            <w:r w:rsidRPr="00632B23">
              <w:rPr>
                <w:rFonts w:cs="Rockwell"/>
                <w:i/>
                <w:iCs/>
                <w:color w:val="FF0000"/>
                <w:szCs w:val="20"/>
              </w:rPr>
              <w:t>Findata does not participate in the practical arrangements of the checkpoint</w:t>
            </w:r>
            <w:r w:rsidRPr="00632B23">
              <w:rPr>
                <w:color w:val="FF0000"/>
              </w:rPr>
              <w:t xml:space="preserve"> </w:t>
            </w:r>
            <w:r w:rsidRPr="00632B23">
              <w:rPr>
                <w:rFonts w:cs="Rockwell"/>
                <w:i/>
                <w:iCs/>
                <w:color w:val="FF0000"/>
                <w:szCs w:val="20"/>
              </w:rPr>
              <w:t>which will be agreed between the applicant and the controller. Findata does not determine whether a checkpoint  has been carried out when processing the target group. The applicant or the controller will inform Findata if any issues arise as a result of the checkpoint, which require Findata to act.</w:t>
            </w:r>
          </w:p>
        </w:tc>
      </w:tr>
      <w:bookmarkEnd w:id="1"/>
    </w:tbl>
    <w:p w14:paraId="75DCF2FD" w14:textId="77777777" w:rsidR="00632B23" w:rsidRPr="00632B23" w:rsidRDefault="00632B23">
      <w:pPr>
        <w:spacing w:line="240" w:lineRule="auto"/>
        <w:rPr>
          <w:b/>
        </w:rPr>
      </w:pPr>
    </w:p>
    <w:p w14:paraId="2F49E98D" w14:textId="77777777" w:rsidR="00632B23" w:rsidRPr="00632B23" w:rsidRDefault="00632B23">
      <w:pPr>
        <w:spacing w:line="240" w:lineRule="auto"/>
        <w:rPr>
          <w:b/>
        </w:rPr>
      </w:pPr>
    </w:p>
    <w:p w14:paraId="064CAA50" w14:textId="77777777" w:rsidR="00632B23" w:rsidRPr="00632B23" w:rsidRDefault="00632B23">
      <w:pPr>
        <w:spacing w:line="240" w:lineRule="auto"/>
        <w:rPr>
          <w:b/>
        </w:rPr>
      </w:pPr>
    </w:p>
    <w:p w14:paraId="001ABC3B" w14:textId="77777777" w:rsidR="00632B23" w:rsidRPr="00632B23" w:rsidRDefault="00632B23">
      <w:pPr>
        <w:spacing w:line="240" w:lineRule="auto"/>
        <w:rPr>
          <w:b/>
        </w:rPr>
      </w:pPr>
    </w:p>
    <w:p w14:paraId="389C2D97" w14:textId="77777777" w:rsidR="00632B23" w:rsidRPr="00632B23" w:rsidRDefault="00632B23">
      <w:pPr>
        <w:spacing w:line="240" w:lineRule="auto"/>
        <w:rPr>
          <w:b/>
        </w:rPr>
      </w:pPr>
    </w:p>
    <w:p w14:paraId="0A5EAF1D" w14:textId="77777777" w:rsidR="00632B23" w:rsidRDefault="00632B23">
      <w:pPr>
        <w:spacing w:line="240" w:lineRule="auto"/>
        <w:rPr>
          <w:b/>
        </w:rPr>
      </w:pPr>
    </w:p>
    <w:p w14:paraId="4A6BA945" w14:textId="77777777" w:rsidR="00540887" w:rsidRPr="00632B23" w:rsidRDefault="00540887">
      <w:pPr>
        <w:spacing w:line="240" w:lineRule="auto"/>
        <w:rPr>
          <w:b/>
        </w:rPr>
      </w:pPr>
    </w:p>
    <w:p w14:paraId="12C23C96" w14:textId="77777777" w:rsidR="00632B23" w:rsidRPr="00632B23" w:rsidRDefault="00632B23">
      <w:pPr>
        <w:spacing w:line="240" w:lineRule="auto"/>
        <w:rPr>
          <w:b/>
        </w:rPr>
      </w:pPr>
    </w:p>
    <w:p w14:paraId="16181DE3" w14:textId="77777777" w:rsidR="00632B23" w:rsidRPr="00632B23" w:rsidRDefault="00632B23">
      <w:pPr>
        <w:spacing w:line="240" w:lineRule="auto"/>
        <w:rPr>
          <w:b/>
        </w:rPr>
      </w:pPr>
    </w:p>
    <w:p w14:paraId="356B9B0C" w14:textId="77777777" w:rsidR="00632B23" w:rsidRPr="00632B23" w:rsidRDefault="00632B23">
      <w:pPr>
        <w:spacing w:line="240" w:lineRule="auto"/>
        <w:rPr>
          <w:b/>
        </w:rPr>
      </w:pPr>
    </w:p>
    <w:p w14:paraId="2549A7F1" w14:textId="77777777" w:rsidR="00632B23" w:rsidRPr="00632B23" w:rsidRDefault="00632B23">
      <w:pPr>
        <w:spacing w:line="240" w:lineRule="auto"/>
        <w:rPr>
          <w:b/>
        </w:rPr>
      </w:pPr>
    </w:p>
    <w:p w14:paraId="7CBAD585" w14:textId="77777777" w:rsidR="00632B23" w:rsidRPr="00632B23" w:rsidRDefault="00632B23">
      <w:pPr>
        <w:spacing w:line="240" w:lineRule="auto"/>
        <w:rPr>
          <w:b/>
        </w:rPr>
      </w:pPr>
    </w:p>
    <w:p w14:paraId="21384042" w14:textId="77777777" w:rsidR="00632B23" w:rsidRPr="00632B23" w:rsidRDefault="00632B23">
      <w:pPr>
        <w:spacing w:line="240" w:lineRule="auto"/>
        <w:rPr>
          <w:b/>
        </w:rPr>
      </w:pPr>
    </w:p>
    <w:p w14:paraId="29E22668" w14:textId="77777777" w:rsidR="00632B23" w:rsidRPr="00632B23" w:rsidRDefault="00632B23">
      <w:pPr>
        <w:spacing w:line="240" w:lineRule="auto"/>
        <w:rPr>
          <w:b/>
        </w:rPr>
      </w:pPr>
    </w:p>
    <w:p w14:paraId="5F996E0B" w14:textId="77777777" w:rsidR="00632B23" w:rsidRPr="00632B23" w:rsidRDefault="00632B23">
      <w:pPr>
        <w:spacing w:line="240" w:lineRule="auto"/>
        <w:rPr>
          <w:b/>
        </w:rPr>
      </w:pPr>
    </w:p>
    <w:p w14:paraId="01CC9851" w14:textId="77777777" w:rsidR="00632B23" w:rsidRPr="00632B23" w:rsidRDefault="00632B23">
      <w:pPr>
        <w:spacing w:line="240" w:lineRule="auto"/>
        <w:rPr>
          <w:b/>
        </w:rPr>
      </w:pPr>
    </w:p>
    <w:p w14:paraId="02E28DEE" w14:textId="77777777" w:rsidR="00632B23" w:rsidRPr="00632B23" w:rsidRDefault="00632B23">
      <w:pPr>
        <w:spacing w:line="240" w:lineRule="auto"/>
        <w:rPr>
          <w:b/>
        </w:rPr>
      </w:pPr>
    </w:p>
    <w:p w14:paraId="6222CB84" w14:textId="77777777" w:rsidR="00632B23" w:rsidRPr="00632B23" w:rsidRDefault="00632B23">
      <w:pPr>
        <w:spacing w:line="240" w:lineRule="auto"/>
        <w:rPr>
          <w:b/>
        </w:rPr>
      </w:pPr>
    </w:p>
    <w:p w14:paraId="02B9DF4A" w14:textId="77777777" w:rsidR="00632B23" w:rsidRPr="00632B23" w:rsidRDefault="00632B23">
      <w:pPr>
        <w:spacing w:line="240" w:lineRule="auto"/>
        <w:rPr>
          <w:b/>
        </w:rPr>
      </w:pPr>
    </w:p>
    <w:p w14:paraId="391496AF" w14:textId="77777777" w:rsidR="00632B23" w:rsidRPr="00632B23" w:rsidRDefault="00632B23">
      <w:pPr>
        <w:spacing w:line="240" w:lineRule="auto"/>
        <w:rPr>
          <w:b/>
        </w:rPr>
      </w:pPr>
    </w:p>
    <w:p w14:paraId="318452A4" w14:textId="77777777" w:rsidR="00632B23" w:rsidRPr="00632B23" w:rsidRDefault="00632B23">
      <w:pPr>
        <w:spacing w:line="240" w:lineRule="auto"/>
        <w:rPr>
          <w:b/>
        </w:rPr>
      </w:pPr>
    </w:p>
    <w:p w14:paraId="4EAAFCC2" w14:textId="69279EF8" w:rsidR="006E2155" w:rsidRDefault="006E2155">
      <w:pPr>
        <w:spacing w:line="240" w:lineRule="auto"/>
      </w:pPr>
    </w:p>
    <w:p w14:paraId="17E55867" w14:textId="7DE3E1E1" w:rsidR="006E2155" w:rsidRPr="0084011C" w:rsidRDefault="006E2155" w:rsidP="006E2155">
      <w:pPr>
        <w:pStyle w:val="Otsikko2"/>
        <w:rPr>
          <w:b/>
          <w:bCs w:val="0"/>
        </w:rPr>
      </w:pPr>
      <w:r>
        <w:rPr>
          <w:b/>
        </w:rPr>
        <w:lastRenderedPageBreak/>
        <w:t>6 Extract</w:t>
      </w:r>
      <w:r w:rsidR="003D23AF">
        <w:rPr>
          <w:b/>
        </w:rPr>
        <w:t>ion</w:t>
      </w:r>
      <w:r>
        <w:rPr>
          <w:b/>
        </w:rPr>
        <w:t xml:space="preserve"> estimates by the controller</w:t>
      </w:r>
      <w:r>
        <w:t xml:space="preserve"> </w:t>
      </w:r>
      <w:r>
        <w:rPr>
          <w:i/>
        </w:rPr>
        <w:t>[controller fills in]</w:t>
      </w:r>
    </w:p>
    <w:p w14:paraId="40E4520C" w14:textId="7202036E" w:rsidR="00FB08BB" w:rsidRDefault="006E2155" w:rsidP="006E2155">
      <w:pPr>
        <w:pStyle w:val="Leipteksti"/>
      </w:pPr>
      <w:r>
        <w:t>In the table below, fill in the estimated number of files that will be retrieved. Quantity estimates help Findata to estimate the costs of data processing for the data permit applicant.</w:t>
      </w:r>
    </w:p>
    <w:tbl>
      <w:tblPr>
        <w:tblStyle w:val="Vaalearuudukkotaulukko1-korostus1"/>
        <w:tblW w:w="0" w:type="auto"/>
        <w:shd w:val="clear" w:color="auto" w:fill="FCD5C0"/>
        <w:tblLook w:val="04A0" w:firstRow="1" w:lastRow="0" w:firstColumn="1" w:lastColumn="0" w:noHBand="0" w:noVBand="1"/>
      </w:tblPr>
      <w:tblGrid>
        <w:gridCol w:w="3681"/>
        <w:gridCol w:w="5675"/>
      </w:tblGrid>
      <w:tr w:rsidR="006E2155" w14:paraId="5FF4F2E0" w14:textId="77777777" w:rsidTr="00006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70F6BF3" w14:textId="77777777" w:rsidR="006E2155" w:rsidRDefault="006E2155" w:rsidP="00F920B8">
            <w:pPr>
              <w:pStyle w:val="Leipteksti"/>
              <w:ind w:left="0"/>
            </w:pPr>
            <w:r>
              <w:t>Required information</w:t>
            </w:r>
          </w:p>
        </w:tc>
        <w:tc>
          <w:tcPr>
            <w:tcW w:w="5675" w:type="dxa"/>
            <w:shd w:val="clear" w:color="auto" w:fill="auto"/>
          </w:tcPr>
          <w:p w14:paraId="05AD2F1C" w14:textId="2E39C414" w:rsidR="006E2155" w:rsidRDefault="006E2155" w:rsidP="00F920B8">
            <w:pPr>
              <w:pStyle w:val="Leipteksti"/>
              <w:ind w:left="0"/>
              <w:cnfStyle w:val="100000000000" w:firstRow="1" w:lastRow="0" w:firstColumn="0" w:lastColumn="0" w:oddVBand="0" w:evenVBand="0" w:oddHBand="0" w:evenHBand="0" w:firstRowFirstColumn="0" w:firstRowLastColumn="0" w:lastRowFirstColumn="0" w:lastRowLastColumn="0"/>
            </w:pPr>
            <w:r>
              <w:t>Fill in this column</w:t>
            </w:r>
          </w:p>
        </w:tc>
      </w:tr>
      <w:tr w:rsidR="006E2155" w14:paraId="5315A73A"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531673EF" w14:textId="06D5CB70" w:rsidR="006E2155" w:rsidRDefault="006E2155" w:rsidP="00F920B8">
            <w:pPr>
              <w:pStyle w:val="Leipteksti"/>
              <w:ind w:left="0"/>
            </w:pPr>
            <w:r>
              <w:t>Estimate of the number of persons included in the requested data resource</w:t>
            </w:r>
          </w:p>
        </w:tc>
        <w:tc>
          <w:tcPr>
            <w:tcW w:w="5675" w:type="dxa"/>
            <w:shd w:val="clear" w:color="auto" w:fill="FDE5D7"/>
          </w:tcPr>
          <w:p w14:paraId="1F6A7BA2" w14:textId="3A9F3863" w:rsidR="006E2155" w:rsidRDefault="006E2155" w:rsidP="00F920B8">
            <w:pPr>
              <w:pStyle w:val="Leipteksti"/>
              <w:ind w:left="0"/>
              <w:cnfStyle w:val="000000000000" w:firstRow="0" w:lastRow="0" w:firstColumn="0" w:lastColumn="0" w:oddVBand="0" w:evenVBand="0" w:oddHBand="0" w:evenHBand="0" w:firstRowFirstColumn="0" w:firstRowLastColumn="0" w:lastRowFirstColumn="0" w:lastRowLastColumn="0"/>
            </w:pPr>
            <w:r>
              <w:t xml:space="preserve">Approx: </w:t>
            </w:r>
          </w:p>
        </w:tc>
      </w:tr>
      <w:tr w:rsidR="006E2155" w14:paraId="05C66491"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00BD50D0" w14:textId="37D3A3C8" w:rsidR="006E2155" w:rsidRDefault="006E2155" w:rsidP="00F920B8">
            <w:pPr>
              <w:pStyle w:val="Leipteksti"/>
              <w:ind w:left="0"/>
            </w:pPr>
            <w:r>
              <w:t>Estimate of the number of lines and files in the data resource that will be delivered in a structural format</w:t>
            </w:r>
          </w:p>
        </w:tc>
        <w:tc>
          <w:tcPr>
            <w:tcW w:w="5675" w:type="dxa"/>
            <w:shd w:val="clear" w:color="auto" w:fill="FDE5D7"/>
          </w:tcPr>
          <w:p w14:paraId="395936DF" w14:textId="77777777" w:rsidR="006E2155" w:rsidRDefault="006E2155" w:rsidP="006E2155">
            <w:pPr>
              <w:cnfStyle w:val="000000000000" w:firstRow="0" w:lastRow="0" w:firstColumn="0" w:lastColumn="0" w:oddVBand="0" w:evenVBand="0" w:oddHBand="0" w:evenHBand="0" w:firstRowFirstColumn="0" w:firstRowLastColumn="0" w:lastRowFirstColumn="0" w:lastRowLastColumn="0"/>
            </w:pPr>
            <w:r>
              <w:t>Files with less than 5 million lines: XX pcs</w:t>
            </w:r>
          </w:p>
          <w:p w14:paraId="2E9AE746" w14:textId="77777777" w:rsidR="006E2155" w:rsidRDefault="006E2155" w:rsidP="006E2155">
            <w:pPr>
              <w:cnfStyle w:val="000000000000" w:firstRow="0" w:lastRow="0" w:firstColumn="0" w:lastColumn="0" w:oddVBand="0" w:evenVBand="0" w:oddHBand="0" w:evenHBand="0" w:firstRowFirstColumn="0" w:firstRowLastColumn="0" w:lastRowFirstColumn="0" w:lastRowLastColumn="0"/>
            </w:pPr>
            <w:r>
              <w:t>Files with 5 to 20 million lines: XX pcs</w:t>
            </w:r>
          </w:p>
          <w:p w14:paraId="79D1EEE3" w14:textId="07A72F3E" w:rsidR="006E2155" w:rsidRDefault="006E2155" w:rsidP="006E2155">
            <w:pPr>
              <w:pStyle w:val="Leipteksti"/>
              <w:ind w:left="0"/>
              <w:cnfStyle w:val="000000000000" w:firstRow="0" w:lastRow="0" w:firstColumn="0" w:lastColumn="0" w:oddVBand="0" w:evenVBand="0" w:oddHBand="0" w:evenHBand="0" w:firstRowFirstColumn="0" w:firstRowLastColumn="0" w:lastRowFirstColumn="0" w:lastRowLastColumn="0"/>
            </w:pPr>
            <w:r>
              <w:t>Files with more than 20 million lines: XX pcs</w:t>
            </w:r>
          </w:p>
        </w:tc>
      </w:tr>
      <w:tr w:rsidR="001A28A2" w14:paraId="3DA93756"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3796D8A6" w14:textId="30779849" w:rsidR="001A28A2" w:rsidRDefault="001A28A2" w:rsidP="00F920B8">
            <w:pPr>
              <w:pStyle w:val="Leipteksti"/>
              <w:ind w:left="0"/>
            </w:pPr>
            <w:r w:rsidRPr="001A28A2">
              <w:t>Variables containing identification information</w:t>
            </w:r>
          </w:p>
        </w:tc>
        <w:tc>
          <w:tcPr>
            <w:tcW w:w="5675" w:type="dxa"/>
            <w:shd w:val="clear" w:color="auto" w:fill="FDE5D7"/>
          </w:tcPr>
          <w:p w14:paraId="1067D9A0" w14:textId="77777777" w:rsidR="001A28A2" w:rsidRPr="001A28A2" w:rsidRDefault="001A28A2" w:rsidP="001A28A2">
            <w:pPr>
              <w:cnfStyle w:val="000000000000" w:firstRow="0" w:lastRow="0" w:firstColumn="0" w:lastColumn="0" w:oddVBand="0" w:evenVBand="0" w:oddHBand="0" w:evenHBand="0" w:firstRowFirstColumn="0" w:firstRowLastColumn="0" w:lastRowFirstColumn="0" w:lastRowLastColumn="0"/>
              <w:rPr>
                <w:i/>
                <w:iCs/>
              </w:rPr>
            </w:pPr>
            <w:r w:rsidRPr="001A28A2">
              <w:rPr>
                <w:i/>
                <w:iCs/>
              </w:rPr>
              <w:t>List here</w:t>
            </w:r>
          </w:p>
          <w:p w14:paraId="7B149747" w14:textId="6A49F693" w:rsidR="001A28A2" w:rsidRPr="001A28A2" w:rsidRDefault="001A28A2" w:rsidP="001A28A2">
            <w:pPr>
              <w:cnfStyle w:val="000000000000" w:firstRow="0" w:lastRow="0" w:firstColumn="0" w:lastColumn="0" w:oddVBand="0" w:evenVBand="0" w:oddHBand="0" w:evenHBand="0" w:firstRowFirstColumn="0" w:firstRowLastColumn="0" w:lastRowFirstColumn="0" w:lastRowLastColumn="0"/>
              <w:rPr>
                <w:i/>
                <w:iCs/>
              </w:rPr>
            </w:pPr>
            <w:r w:rsidRPr="001A28A2">
              <w:rPr>
                <w:i/>
                <w:iCs/>
              </w:rPr>
              <w:t xml:space="preserve">- all variables that may contain identifying information, </w:t>
            </w:r>
            <w:r w:rsidR="000543F7">
              <w:rPr>
                <w:i/>
                <w:iCs/>
              </w:rPr>
              <w:t>and</w:t>
            </w:r>
          </w:p>
          <w:p w14:paraId="31023B49" w14:textId="5FFC7BEC" w:rsidR="001A28A2" w:rsidRDefault="001A28A2" w:rsidP="001A28A2">
            <w:pPr>
              <w:cnfStyle w:val="000000000000" w:firstRow="0" w:lastRow="0" w:firstColumn="0" w:lastColumn="0" w:oddVBand="0" w:evenVBand="0" w:oddHBand="0" w:evenHBand="0" w:firstRowFirstColumn="0" w:firstRowLastColumn="0" w:lastRowFirstColumn="0" w:lastRowLastColumn="0"/>
            </w:pPr>
            <w:r w:rsidRPr="001A28A2">
              <w:rPr>
                <w:i/>
                <w:iCs/>
              </w:rPr>
              <w:t>- what kind of identification information is involved.</w:t>
            </w:r>
          </w:p>
        </w:tc>
      </w:tr>
      <w:tr w:rsidR="0088223E" w14:paraId="5EB05D01"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3AD50F3C" w14:textId="333AF900" w:rsidR="0088223E" w:rsidRPr="006E2155" w:rsidRDefault="0088223E" w:rsidP="00F920B8">
            <w:pPr>
              <w:pStyle w:val="Leipteksti"/>
              <w:ind w:left="0"/>
            </w:pPr>
            <w:r>
              <w:t>Does the requested data resource contain unstructured data?</w:t>
            </w:r>
          </w:p>
        </w:tc>
        <w:tc>
          <w:tcPr>
            <w:tcW w:w="5675" w:type="dxa"/>
            <w:shd w:val="clear" w:color="auto" w:fill="FDE5D7"/>
          </w:tcPr>
          <w:p w14:paraId="1AB64CE3" w14:textId="12F05CED" w:rsidR="0088223E" w:rsidRDefault="0088223E" w:rsidP="006E2155">
            <w:pPr>
              <w:cnfStyle w:val="000000000000" w:firstRow="0" w:lastRow="0" w:firstColumn="0" w:lastColumn="0" w:oddVBand="0" w:evenVBand="0" w:oddHBand="0" w:evenHBand="0" w:firstRowFirstColumn="0" w:firstRowLastColumn="0" w:lastRowFirstColumn="0" w:lastRowLastColumn="0"/>
            </w:pPr>
            <w:r>
              <w:t>Yes / No</w:t>
            </w:r>
          </w:p>
        </w:tc>
      </w:tr>
      <w:tr w:rsidR="000543F7" w14:paraId="11FB5A92"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76E196F1" w14:textId="1F3F63A4" w:rsidR="000543F7" w:rsidRDefault="000543F7" w:rsidP="00F920B8">
            <w:pPr>
              <w:pStyle w:val="Leipteksti"/>
              <w:ind w:left="0"/>
            </w:pPr>
            <w:r w:rsidRPr="000543F7">
              <w:t>Is it possible for the controller to refine the open text into a structured format instead of providing the open text?</w:t>
            </w:r>
          </w:p>
        </w:tc>
        <w:tc>
          <w:tcPr>
            <w:tcW w:w="5675" w:type="dxa"/>
            <w:shd w:val="clear" w:color="auto" w:fill="FDE5D7"/>
          </w:tcPr>
          <w:p w14:paraId="4CC01E39" w14:textId="77777777" w:rsidR="000543F7" w:rsidRDefault="000543F7" w:rsidP="006E2155">
            <w:pPr>
              <w:cnfStyle w:val="000000000000" w:firstRow="0" w:lastRow="0" w:firstColumn="0" w:lastColumn="0" w:oddVBand="0" w:evenVBand="0" w:oddHBand="0" w:evenHBand="0" w:firstRowFirstColumn="0" w:firstRowLastColumn="0" w:lastRowFirstColumn="0" w:lastRowLastColumn="0"/>
              <w:rPr>
                <w:i/>
                <w:iCs/>
              </w:rPr>
            </w:pPr>
            <w:r w:rsidRPr="000543F7">
              <w:t xml:space="preserve">Yes: </w:t>
            </w:r>
            <w:r w:rsidRPr="000543F7">
              <w:rPr>
                <w:i/>
                <w:iCs/>
              </w:rPr>
              <w:t>which variables are concerned?</w:t>
            </w:r>
          </w:p>
          <w:p w14:paraId="1BBC5784" w14:textId="490340BB" w:rsidR="000543F7" w:rsidRPr="000543F7" w:rsidRDefault="000543F7" w:rsidP="006E2155">
            <w:pPr>
              <w:cnfStyle w:val="000000000000" w:firstRow="0" w:lastRow="0" w:firstColumn="0" w:lastColumn="0" w:oddVBand="0" w:evenVBand="0" w:oddHBand="0" w:evenHBand="0" w:firstRowFirstColumn="0" w:firstRowLastColumn="0" w:lastRowFirstColumn="0" w:lastRowLastColumn="0"/>
              <w:rPr>
                <w:i/>
                <w:iCs/>
              </w:rPr>
            </w:pPr>
            <w:r w:rsidRPr="000543F7">
              <w:rPr>
                <w:i/>
                <w:iCs/>
              </w:rPr>
              <w:t xml:space="preserve">E.g.: smoking data can be provided in the form </w:t>
            </w:r>
            <w:r>
              <w:rPr>
                <w:i/>
                <w:iCs/>
              </w:rPr>
              <w:br/>
            </w:r>
            <w:r w:rsidRPr="000543F7">
              <w:rPr>
                <w:i/>
                <w:iCs/>
              </w:rPr>
              <w:t>smokes/quit smoking/never smoked</w:t>
            </w:r>
          </w:p>
          <w:p w14:paraId="2C9ECC2E" w14:textId="77777777" w:rsidR="000543F7" w:rsidRDefault="000543F7" w:rsidP="006E2155">
            <w:pPr>
              <w:cnfStyle w:val="000000000000" w:firstRow="0" w:lastRow="0" w:firstColumn="0" w:lastColumn="0" w:oddVBand="0" w:evenVBand="0" w:oddHBand="0" w:evenHBand="0" w:firstRowFirstColumn="0" w:firstRowLastColumn="0" w:lastRowFirstColumn="0" w:lastRowLastColumn="0"/>
            </w:pPr>
          </w:p>
          <w:p w14:paraId="476893D0" w14:textId="0383DFEF" w:rsidR="000543F7" w:rsidRDefault="000543F7" w:rsidP="006E2155">
            <w:pPr>
              <w:cnfStyle w:val="000000000000" w:firstRow="0" w:lastRow="0" w:firstColumn="0" w:lastColumn="0" w:oddVBand="0" w:evenVBand="0" w:oddHBand="0" w:evenHBand="0" w:firstRowFirstColumn="0" w:firstRowLastColumn="0" w:lastRowFirstColumn="0" w:lastRowLastColumn="0"/>
            </w:pPr>
            <w:r>
              <w:t>No</w:t>
            </w:r>
          </w:p>
        </w:tc>
      </w:tr>
      <w:tr w:rsidR="00D445B8" w14:paraId="0F7F532F"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53C841B6" w14:textId="2A4A2FE3" w:rsidR="00D445B8" w:rsidRDefault="00D445B8" w:rsidP="00F920B8">
            <w:pPr>
              <w:pStyle w:val="Leipteksti"/>
              <w:ind w:left="0"/>
            </w:pPr>
            <w:r>
              <w:t>Description of unstructured data, as detailed as possible</w:t>
            </w:r>
          </w:p>
        </w:tc>
        <w:tc>
          <w:tcPr>
            <w:tcW w:w="5675" w:type="dxa"/>
            <w:shd w:val="clear" w:color="auto" w:fill="FDE5D7"/>
          </w:tcPr>
          <w:p w14:paraId="6174C60C" w14:textId="07A8490B" w:rsidR="00D445B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t>Does the unstructured data contain individuals’ identification data (e.g. names, addresses, telephone numbers):</w:t>
            </w:r>
          </w:p>
          <w:p w14:paraId="436BCED4" w14:textId="46B74EF8" w:rsidR="00D445B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t>The file format of the unstructured data:</w:t>
            </w:r>
          </w:p>
          <w:p w14:paraId="348DD249" w14:textId="0CEDD617" w:rsidR="00D445B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t>Estimate of how many files include unstructured data:</w:t>
            </w:r>
          </w:p>
          <w:p w14:paraId="0942D8D9" w14:textId="3EDEC607" w:rsidR="00D445B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t>Estimate of the number of lines of unstructured text data per file:</w:t>
            </w:r>
          </w:p>
          <w:p w14:paraId="21616D42" w14:textId="698B4952" w:rsidR="00D445B8" w:rsidRDefault="00D445B8" w:rsidP="00166501">
            <w:pPr>
              <w:pStyle w:val="Luettelokappale"/>
              <w:numPr>
                <w:ilvl w:val="0"/>
                <w:numId w:val="47"/>
              </w:numPr>
              <w:cnfStyle w:val="000000000000" w:firstRow="0" w:lastRow="0" w:firstColumn="0" w:lastColumn="0" w:oddVBand="0" w:evenVBand="0" w:oddHBand="0" w:evenHBand="0" w:firstRowFirstColumn="0" w:firstRowLastColumn="0" w:lastRowFirstColumn="0" w:lastRowLastColumn="0"/>
            </w:pPr>
            <w:r>
              <w:t xml:space="preserve">Description of unstructured data (e.g. X-rays, text extracts with 100 characters or three sentences around a keyword): </w:t>
            </w:r>
          </w:p>
          <w:p w14:paraId="448DD05D" w14:textId="26B38010" w:rsidR="00D445B8" w:rsidRDefault="00D445B8" w:rsidP="006E2155">
            <w:pPr>
              <w:cnfStyle w:val="000000000000" w:firstRow="0" w:lastRow="0" w:firstColumn="0" w:lastColumn="0" w:oddVBand="0" w:evenVBand="0" w:oddHBand="0" w:evenHBand="0" w:firstRowFirstColumn="0" w:firstRowLastColumn="0" w:lastRowFirstColumn="0" w:lastRowLastColumn="0"/>
            </w:pPr>
          </w:p>
        </w:tc>
      </w:tr>
      <w:tr w:rsidR="008E4E8D" w14:paraId="2B3F804A" w14:textId="77777777" w:rsidTr="00D80DD1">
        <w:tc>
          <w:tcPr>
            <w:cnfStyle w:val="001000000000" w:firstRow="0" w:lastRow="0" w:firstColumn="1" w:lastColumn="0" w:oddVBand="0" w:evenVBand="0" w:oddHBand="0" w:evenHBand="0" w:firstRowFirstColumn="0" w:firstRowLastColumn="0" w:lastRowFirstColumn="0" w:lastRowLastColumn="0"/>
            <w:tcW w:w="3681" w:type="dxa"/>
            <w:shd w:val="clear" w:color="auto" w:fill="FDE5D7"/>
          </w:tcPr>
          <w:p w14:paraId="1724C276" w14:textId="17298516" w:rsidR="009170EE" w:rsidRPr="009170EE" w:rsidRDefault="009170EE" w:rsidP="006E2155">
            <w:r w:rsidRPr="009170EE">
              <w:t>In which format the register data to be extracted is delivered?</w:t>
            </w:r>
          </w:p>
          <w:p w14:paraId="270CD57C" w14:textId="27D0FFB4" w:rsidR="006E2155" w:rsidRPr="006E2155" w:rsidRDefault="006E2155" w:rsidP="006E2155">
            <w:pPr>
              <w:rPr>
                <w:b w:val="0"/>
                <w:bCs w:val="0"/>
              </w:rPr>
            </w:pPr>
          </w:p>
        </w:tc>
        <w:tc>
          <w:tcPr>
            <w:tcW w:w="5675" w:type="dxa"/>
            <w:shd w:val="clear" w:color="auto" w:fill="FDE5D7"/>
          </w:tcPr>
          <w:p w14:paraId="63A9BFC0" w14:textId="08AF4271" w:rsidR="009170EE" w:rsidRDefault="009170EE" w:rsidP="00F920B8">
            <w:pPr>
              <w:pStyle w:val="Leipteksti"/>
              <w:ind w:left="0"/>
              <w:cnfStyle w:val="000000000000" w:firstRow="0" w:lastRow="0" w:firstColumn="0" w:lastColumn="0" w:oddVBand="0" w:evenVBand="0" w:oddHBand="0" w:evenHBand="0" w:firstRowFirstColumn="0" w:firstRowLastColumn="0" w:lastRowFirstColumn="0" w:lastRowLastColumn="0"/>
              <w:rPr>
                <w:i/>
              </w:rPr>
            </w:pPr>
            <w:r>
              <w:rPr>
                <w:i/>
              </w:rPr>
              <w:t>The primary file format is CSV.</w:t>
            </w:r>
          </w:p>
          <w:p w14:paraId="3266C27A" w14:textId="39E36516" w:rsidR="006E2155" w:rsidRPr="006E2155" w:rsidRDefault="006E2155"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If some data resources to be extracted cannot be delivered as CSV files</w:t>
            </w:r>
            <w:r w:rsidR="0034170A">
              <w:rPr>
                <w:i/>
              </w:rPr>
              <w:t xml:space="preserve"> </w:t>
            </w:r>
            <w:r>
              <w:rPr>
                <w:i/>
              </w:rPr>
              <w:t>– for example imaging materials – indicate the file formats used for delivering the data resources.</w:t>
            </w:r>
          </w:p>
        </w:tc>
      </w:tr>
    </w:tbl>
    <w:p w14:paraId="66F3FB6F" w14:textId="70D30E53" w:rsidR="006E2155" w:rsidRDefault="006E2155" w:rsidP="00434A95">
      <w:pPr>
        <w:spacing w:line="240" w:lineRule="auto"/>
      </w:pPr>
    </w:p>
    <w:p w14:paraId="071DF677" w14:textId="77777777" w:rsidR="001B468B" w:rsidRDefault="001B468B">
      <w:pPr>
        <w:spacing w:line="240" w:lineRule="auto"/>
        <w:rPr>
          <w:rFonts w:cs="Arial"/>
          <w:b/>
          <w:bCs/>
          <w:iCs/>
          <w:sz w:val="24"/>
          <w:szCs w:val="28"/>
        </w:rPr>
      </w:pPr>
      <w:r>
        <w:rPr>
          <w:b/>
        </w:rPr>
        <w:br w:type="page"/>
      </w:r>
    </w:p>
    <w:p w14:paraId="352841D8" w14:textId="09FE981B" w:rsidR="00987784" w:rsidRPr="006E2155" w:rsidRDefault="0062598B" w:rsidP="00987784">
      <w:pPr>
        <w:pStyle w:val="Otsikko2"/>
      </w:pPr>
      <w:r>
        <w:rPr>
          <w:b/>
        </w:rPr>
        <w:lastRenderedPageBreak/>
        <w:t xml:space="preserve">7 Maximum cost estimate for the extraction </w:t>
      </w:r>
      <w:r>
        <w:rPr>
          <w:i/>
        </w:rPr>
        <w:t>[controller fills in]</w:t>
      </w:r>
    </w:p>
    <w:p w14:paraId="71C057A8" w14:textId="2C824E52" w:rsidR="00434A95" w:rsidRDefault="00987784" w:rsidP="001B468B">
      <w:pPr>
        <w:pStyle w:val="Leipteksti"/>
        <w:spacing w:after="0"/>
      </w:pPr>
      <w:r>
        <w:t xml:space="preserve">In the cost estimate table below, enter </w:t>
      </w:r>
    </w:p>
    <w:p w14:paraId="56CBE6F8" w14:textId="1E036301" w:rsidR="00434A95" w:rsidRDefault="00434A95" w:rsidP="00434A95">
      <w:pPr>
        <w:pStyle w:val="Leipteksti"/>
        <w:numPr>
          <w:ilvl w:val="0"/>
          <w:numId w:val="44"/>
        </w:numPr>
        <w:spacing w:after="0"/>
        <w:ind w:left="2013" w:hanging="357"/>
      </w:pPr>
      <w:r>
        <w:t>an estimate of the maximum total cost of the extraction described above</w:t>
      </w:r>
    </w:p>
    <w:p w14:paraId="265AF96B" w14:textId="77777777" w:rsidR="00434A95" w:rsidRDefault="00987784" w:rsidP="00434A95">
      <w:pPr>
        <w:pStyle w:val="Leipteksti"/>
        <w:numPr>
          <w:ilvl w:val="0"/>
          <w:numId w:val="44"/>
        </w:numPr>
        <w:spacing w:after="0"/>
        <w:ind w:left="2013" w:hanging="357"/>
      </w:pPr>
      <w:r>
        <w:t>a breakdown of the cost estimate, i.e. information on what the estimate of the total costs consists of</w:t>
      </w:r>
    </w:p>
    <w:p w14:paraId="46EE9CDA" w14:textId="021C9DCB" w:rsidR="00434A95" w:rsidRDefault="00434A95" w:rsidP="00121967">
      <w:pPr>
        <w:pStyle w:val="Leipteksti"/>
        <w:numPr>
          <w:ilvl w:val="0"/>
          <w:numId w:val="44"/>
        </w:numPr>
        <w:spacing w:after="0"/>
        <w:ind w:left="2013" w:hanging="357"/>
      </w:pPr>
      <w:r>
        <w:t>VAT information</w:t>
      </w:r>
    </w:p>
    <w:p w14:paraId="4DD64C11" w14:textId="77777777" w:rsidR="00121967" w:rsidRDefault="00121967" w:rsidP="00121967">
      <w:pPr>
        <w:pStyle w:val="Leipteksti"/>
        <w:spacing w:after="0"/>
        <w:ind w:left="0"/>
      </w:pPr>
    </w:p>
    <w:p w14:paraId="4178ACAE" w14:textId="1707D569" w:rsidR="00987784" w:rsidRDefault="00987784" w:rsidP="00987784">
      <w:pPr>
        <w:pStyle w:val="Leipteksti"/>
      </w:pPr>
      <w:r>
        <w:t xml:space="preserve">You can edit the information content in the table on a case-specific basis to correspond to the breakdown of costs for your extraction. The table should indicate prices </w:t>
      </w:r>
      <w:r w:rsidR="00607B25">
        <w:t>with</w:t>
      </w:r>
      <w:r>
        <w:t xml:space="preserve"> and </w:t>
      </w:r>
      <w:r w:rsidR="00607B25">
        <w:t>without</w:t>
      </w:r>
      <w:r>
        <w:t xml:space="preserve"> VAT.</w:t>
      </w:r>
    </w:p>
    <w:p w14:paraId="3EB9FD5C" w14:textId="77655DE5" w:rsidR="003F1C06" w:rsidRDefault="00987784" w:rsidP="00607B25">
      <w:pPr>
        <w:pStyle w:val="Leipteksti"/>
      </w:pPr>
      <w:r>
        <w:t>If compiling the requested data requires multiple extractions, copy the table below and fill in separate tables with the maximum cost estimates for each extraction.</w:t>
      </w:r>
    </w:p>
    <w:p w14:paraId="75558BAE" w14:textId="77777777" w:rsidR="00607B25" w:rsidRPr="00607B25" w:rsidRDefault="00607B25" w:rsidP="00607B25">
      <w:pPr>
        <w:pStyle w:val="Leipteksti"/>
      </w:pPr>
    </w:p>
    <w:tbl>
      <w:tblPr>
        <w:tblStyle w:val="Vaalearuudukkotaulukko1-korostus1"/>
        <w:tblW w:w="9634" w:type="dxa"/>
        <w:shd w:val="clear" w:color="auto" w:fill="FFE8D1"/>
        <w:tblLook w:val="04A0" w:firstRow="1" w:lastRow="0" w:firstColumn="1" w:lastColumn="0" w:noHBand="0" w:noVBand="1"/>
      </w:tblPr>
      <w:tblGrid>
        <w:gridCol w:w="2307"/>
        <w:gridCol w:w="1516"/>
        <w:gridCol w:w="1475"/>
        <w:gridCol w:w="1472"/>
        <w:gridCol w:w="1371"/>
        <w:gridCol w:w="1487"/>
        <w:gridCol w:w="6"/>
      </w:tblGrid>
      <w:tr w:rsidR="00441B22" w14:paraId="71AECDDD" w14:textId="77777777" w:rsidTr="00441B22">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07" w:type="dxa"/>
            <w:shd w:val="clear" w:color="auto" w:fill="auto"/>
          </w:tcPr>
          <w:p w14:paraId="20DED25F" w14:textId="77777777" w:rsidR="00D80922" w:rsidRDefault="00D80922" w:rsidP="00F920B8">
            <w:pPr>
              <w:pStyle w:val="Leipteksti"/>
              <w:ind w:left="0"/>
            </w:pPr>
            <w:r>
              <w:t>Required information</w:t>
            </w:r>
          </w:p>
        </w:tc>
        <w:tc>
          <w:tcPr>
            <w:tcW w:w="1516" w:type="dxa"/>
            <w:shd w:val="clear" w:color="auto" w:fill="auto"/>
          </w:tcPr>
          <w:p w14:paraId="3536F636" w14:textId="65D0C744" w:rsidR="00D80922" w:rsidRPr="00B6282B"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rPr>
                <w:b w:val="0"/>
                <w:bCs w:val="0"/>
              </w:rPr>
            </w:pPr>
            <w:r>
              <w:t>Task</w:t>
            </w:r>
          </w:p>
        </w:tc>
        <w:tc>
          <w:tcPr>
            <w:tcW w:w="1475" w:type="dxa"/>
            <w:shd w:val="clear" w:color="auto" w:fill="auto"/>
          </w:tcPr>
          <w:p w14:paraId="13D30222" w14:textId="0B93F60B" w:rsidR="00D80922" w:rsidRPr="00B6282B"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rPr>
                <w:b w:val="0"/>
                <w:bCs w:val="0"/>
              </w:rPr>
            </w:pPr>
            <w:r>
              <w:t>Task unit</w:t>
            </w:r>
          </w:p>
        </w:tc>
        <w:tc>
          <w:tcPr>
            <w:tcW w:w="1472" w:type="dxa"/>
            <w:shd w:val="clear" w:color="auto" w:fill="auto"/>
          </w:tcPr>
          <w:p w14:paraId="7168C9B9" w14:textId="26B4F0B2" w:rsidR="00D80922"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t>Number of units</w:t>
            </w:r>
            <w:r>
              <w:br/>
            </w:r>
            <w:r>
              <w:rPr>
                <w:b w:val="0"/>
              </w:rPr>
              <w:t>(pcs)</w:t>
            </w:r>
          </w:p>
        </w:tc>
        <w:tc>
          <w:tcPr>
            <w:tcW w:w="1371" w:type="dxa"/>
          </w:tcPr>
          <w:p w14:paraId="7AF744B1" w14:textId="2270CD36" w:rsidR="00D80922"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t>Unit price</w:t>
            </w:r>
            <w:r>
              <w:br/>
            </w:r>
            <w:r>
              <w:rPr>
                <w:b w:val="0"/>
              </w:rPr>
              <w:t>(EUR)</w:t>
            </w:r>
          </w:p>
        </w:tc>
        <w:tc>
          <w:tcPr>
            <w:tcW w:w="1487" w:type="dxa"/>
            <w:shd w:val="clear" w:color="auto" w:fill="auto"/>
          </w:tcPr>
          <w:p w14:paraId="1F393B90" w14:textId="11FC93C7" w:rsidR="00D80922" w:rsidRDefault="00D80922" w:rsidP="00F920B8">
            <w:pPr>
              <w:pStyle w:val="Leipteksti"/>
              <w:ind w:left="0"/>
              <w:cnfStyle w:val="100000000000" w:firstRow="1" w:lastRow="0" w:firstColumn="0" w:lastColumn="0" w:oddVBand="0" w:evenVBand="0" w:oddHBand="0" w:evenHBand="0" w:firstRowFirstColumn="0" w:firstRowLastColumn="0" w:lastRowFirstColumn="0" w:lastRowLastColumn="0"/>
            </w:pPr>
            <w:r>
              <w:t>Total price for the task</w:t>
            </w:r>
          </w:p>
        </w:tc>
      </w:tr>
      <w:tr w:rsidR="00441B22" w14:paraId="25B8DBBE"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val="restart"/>
            <w:shd w:val="clear" w:color="auto" w:fill="FDE5D7"/>
          </w:tcPr>
          <w:p w14:paraId="5A1C8D39" w14:textId="6E728EE9" w:rsidR="00FD73EF" w:rsidRPr="00342D3F" w:rsidRDefault="00D80922" w:rsidP="00F920B8">
            <w:pPr>
              <w:pStyle w:val="Leipteksti"/>
              <w:ind w:left="0"/>
              <w:rPr>
                <w:b w:val="0"/>
                <w:bCs w:val="0"/>
              </w:rPr>
            </w:pPr>
            <w:r>
              <w:t>Cost estimate breakdown</w:t>
            </w:r>
            <w:r>
              <w:br/>
            </w:r>
            <w:r w:rsidRPr="00607B25">
              <w:rPr>
                <w:b w:val="0"/>
                <w:i/>
                <w:iCs/>
              </w:rPr>
              <w:t>Examples in italics</w:t>
            </w:r>
          </w:p>
        </w:tc>
        <w:tc>
          <w:tcPr>
            <w:tcW w:w="1516" w:type="dxa"/>
            <w:shd w:val="clear" w:color="auto" w:fill="FDE5D7"/>
          </w:tcPr>
          <w:p w14:paraId="6F067E0F" w14:textId="71E27C4F"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r>
              <w:rPr>
                <w:i/>
              </w:rPr>
              <w:t>E.g. extraction from register X</w:t>
            </w:r>
          </w:p>
        </w:tc>
        <w:tc>
          <w:tcPr>
            <w:tcW w:w="1475" w:type="dxa"/>
            <w:shd w:val="clear" w:color="auto" w:fill="FDE5D7"/>
          </w:tcPr>
          <w:p w14:paraId="6F52E080" w14:textId="49D388B6" w:rsidR="00D80922" w:rsidRDefault="00493D3F" w:rsidP="00F920B8">
            <w:pPr>
              <w:pStyle w:val="Leipteksti"/>
              <w:ind w:left="0"/>
              <w:cnfStyle w:val="000000000000" w:firstRow="0" w:lastRow="0" w:firstColumn="0" w:lastColumn="0" w:oddVBand="0" w:evenVBand="0" w:oddHBand="0" w:evenHBand="0" w:firstRowFirstColumn="0" w:firstRowLastColumn="0" w:lastRowFirstColumn="0" w:lastRowLastColumn="0"/>
            </w:pPr>
            <w:r>
              <w:rPr>
                <w:i/>
              </w:rPr>
              <w:t>Work hour</w:t>
            </w:r>
          </w:p>
        </w:tc>
        <w:tc>
          <w:tcPr>
            <w:tcW w:w="1472" w:type="dxa"/>
            <w:shd w:val="clear" w:color="auto" w:fill="FDE5D7"/>
          </w:tcPr>
          <w:p w14:paraId="74310418" w14:textId="57871F24" w:rsidR="00D80922" w:rsidRPr="00302DB3" w:rsidRDefault="00302DB3"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35</w:t>
            </w:r>
          </w:p>
        </w:tc>
        <w:tc>
          <w:tcPr>
            <w:tcW w:w="1371" w:type="dxa"/>
            <w:shd w:val="clear" w:color="auto" w:fill="FDE5D7"/>
          </w:tcPr>
          <w:p w14:paraId="749E0210" w14:textId="75C29133" w:rsidR="00D80922" w:rsidRPr="00664058" w:rsidRDefault="00302DB3"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115</w:t>
            </w:r>
          </w:p>
        </w:tc>
        <w:tc>
          <w:tcPr>
            <w:tcW w:w="1487" w:type="dxa"/>
            <w:shd w:val="clear" w:color="auto" w:fill="FDE5D7"/>
          </w:tcPr>
          <w:p w14:paraId="146299F4" w14:textId="1872B1DB" w:rsidR="00D80922" w:rsidRPr="002A53AC" w:rsidRDefault="002A53AC"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4025</w:t>
            </w:r>
          </w:p>
        </w:tc>
      </w:tr>
      <w:tr w:rsidR="00441B22" w14:paraId="45D7F49C"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DE5D7"/>
          </w:tcPr>
          <w:p w14:paraId="63D8DD88" w14:textId="77777777" w:rsidR="00D80922" w:rsidRDefault="00D80922" w:rsidP="00F920B8">
            <w:pPr>
              <w:pStyle w:val="Leipteksti"/>
              <w:ind w:left="0"/>
            </w:pPr>
          </w:p>
        </w:tc>
        <w:tc>
          <w:tcPr>
            <w:tcW w:w="1516" w:type="dxa"/>
            <w:shd w:val="clear" w:color="auto" w:fill="FDE5D7"/>
          </w:tcPr>
          <w:p w14:paraId="11B78E83" w14:textId="34749014" w:rsidR="00D80922" w:rsidRPr="00B6282B"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IT cost</w:t>
            </w:r>
          </w:p>
        </w:tc>
        <w:tc>
          <w:tcPr>
            <w:tcW w:w="1475" w:type="dxa"/>
            <w:shd w:val="clear" w:color="auto" w:fill="FDE5D7"/>
          </w:tcPr>
          <w:p w14:paraId="49E304D7" w14:textId="0977A130" w:rsidR="00D80922" w:rsidRDefault="00493D3F" w:rsidP="00F920B8">
            <w:pPr>
              <w:pStyle w:val="Leipteksti"/>
              <w:ind w:left="0"/>
              <w:cnfStyle w:val="000000000000" w:firstRow="0" w:lastRow="0" w:firstColumn="0" w:lastColumn="0" w:oddVBand="0" w:evenVBand="0" w:oddHBand="0" w:evenHBand="0" w:firstRowFirstColumn="0" w:firstRowLastColumn="0" w:lastRowFirstColumn="0" w:lastRowLastColumn="0"/>
            </w:pPr>
            <w:r>
              <w:rPr>
                <w:i/>
              </w:rPr>
              <w:t>Fixed cost</w:t>
            </w:r>
          </w:p>
        </w:tc>
        <w:tc>
          <w:tcPr>
            <w:tcW w:w="1472" w:type="dxa"/>
            <w:shd w:val="clear" w:color="auto" w:fill="FDE5D7"/>
          </w:tcPr>
          <w:p w14:paraId="7D0F3C8E" w14:textId="5BA422A7" w:rsidR="00D80922" w:rsidRPr="00493D3F" w:rsidRDefault="00493D3F"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1</w:t>
            </w:r>
          </w:p>
        </w:tc>
        <w:tc>
          <w:tcPr>
            <w:tcW w:w="1371" w:type="dxa"/>
            <w:shd w:val="clear" w:color="auto" w:fill="FDE5D7"/>
          </w:tcPr>
          <w:p w14:paraId="1E0F65E3" w14:textId="42E728FD" w:rsidR="00D80922" w:rsidRPr="00493D3F" w:rsidRDefault="00493D3F"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500</w:t>
            </w:r>
          </w:p>
        </w:tc>
        <w:tc>
          <w:tcPr>
            <w:tcW w:w="1487" w:type="dxa"/>
            <w:shd w:val="clear" w:color="auto" w:fill="FDE5D7"/>
          </w:tcPr>
          <w:p w14:paraId="253D905D" w14:textId="6C87EBD1" w:rsidR="00D80922" w:rsidRPr="00493D3F" w:rsidRDefault="00493D3F"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Pr>
                <w:i/>
              </w:rPr>
              <w:t>500</w:t>
            </w:r>
          </w:p>
        </w:tc>
      </w:tr>
      <w:tr w:rsidR="00441B22" w14:paraId="579544F2" w14:textId="77777777" w:rsidTr="00441B22">
        <w:trPr>
          <w:gridAfter w:val="1"/>
          <w:wAfter w:w="6" w:type="dxa"/>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DE5D7"/>
          </w:tcPr>
          <w:p w14:paraId="0EA8125A" w14:textId="77777777" w:rsidR="00D80922" w:rsidRDefault="00D80922" w:rsidP="00F920B8">
            <w:pPr>
              <w:pStyle w:val="Leipteksti"/>
              <w:ind w:left="0"/>
            </w:pPr>
          </w:p>
        </w:tc>
        <w:tc>
          <w:tcPr>
            <w:tcW w:w="1516" w:type="dxa"/>
            <w:shd w:val="clear" w:color="auto" w:fill="FDE5D7"/>
          </w:tcPr>
          <w:p w14:paraId="60D4BC91" w14:textId="77777777"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5" w:type="dxa"/>
            <w:shd w:val="clear" w:color="auto" w:fill="FDE5D7"/>
          </w:tcPr>
          <w:p w14:paraId="5C52F784" w14:textId="77777777"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72" w:type="dxa"/>
            <w:shd w:val="clear" w:color="auto" w:fill="FDE5D7"/>
          </w:tcPr>
          <w:p w14:paraId="5E4D53D6" w14:textId="77777777"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371" w:type="dxa"/>
            <w:shd w:val="clear" w:color="auto" w:fill="FDE5D7"/>
          </w:tcPr>
          <w:p w14:paraId="604C8428" w14:textId="77777777"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c>
          <w:tcPr>
            <w:tcW w:w="1487" w:type="dxa"/>
            <w:shd w:val="clear" w:color="auto" w:fill="FDE5D7"/>
          </w:tcPr>
          <w:p w14:paraId="75EE71EB" w14:textId="288DBB05" w:rsidR="00D80922" w:rsidRDefault="00D80922" w:rsidP="00F920B8">
            <w:pPr>
              <w:pStyle w:val="Leipteksti"/>
              <w:ind w:left="0"/>
              <w:cnfStyle w:val="000000000000" w:firstRow="0" w:lastRow="0" w:firstColumn="0" w:lastColumn="0" w:oddVBand="0" w:evenVBand="0" w:oddHBand="0" w:evenHBand="0" w:firstRowFirstColumn="0" w:firstRowLastColumn="0" w:lastRowFirstColumn="0" w:lastRowLastColumn="0"/>
            </w:pPr>
          </w:p>
        </w:tc>
      </w:tr>
      <w:tr w:rsidR="00D96061" w:rsidRPr="00607B25" w14:paraId="1F4E2381"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3FD2C10B" w14:textId="663E8509" w:rsidR="00D96061" w:rsidRDefault="00D96061" w:rsidP="00F920B8">
            <w:pPr>
              <w:pStyle w:val="Leipteksti"/>
              <w:ind w:left="0"/>
            </w:pPr>
            <w:r>
              <w:t>Total price of the tasks exclusive of VAT</w:t>
            </w:r>
          </w:p>
        </w:tc>
        <w:tc>
          <w:tcPr>
            <w:tcW w:w="7327" w:type="dxa"/>
            <w:gridSpan w:val="6"/>
            <w:shd w:val="clear" w:color="auto" w:fill="FDE5D7"/>
          </w:tcPr>
          <w:p w14:paraId="4287D737" w14:textId="77777777" w:rsidR="00D96061"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rPr>
                <w:i/>
                <w:lang w:val="sv-FI"/>
              </w:rPr>
            </w:pPr>
            <w:r w:rsidRPr="00BB1200">
              <w:rPr>
                <w:lang w:val="sv-FI"/>
              </w:rPr>
              <w:t>EUR XX</w:t>
            </w:r>
            <w:r w:rsidRPr="00BB1200">
              <w:rPr>
                <w:lang w:val="sv-FI"/>
              </w:rPr>
              <w:br/>
            </w:r>
            <w:r w:rsidRPr="00BB1200">
              <w:rPr>
                <w:lang w:val="sv-FI"/>
              </w:rPr>
              <w:br/>
            </w:r>
            <w:r w:rsidRPr="00BB1200">
              <w:rPr>
                <w:i/>
                <w:lang w:val="sv-FI"/>
              </w:rPr>
              <w:t>E.g. EUR 4</w:t>
            </w:r>
            <w:r w:rsidR="001B468B">
              <w:rPr>
                <w:i/>
                <w:lang w:val="sv-FI"/>
              </w:rPr>
              <w:t>.</w:t>
            </w:r>
            <w:r w:rsidRPr="00BB1200">
              <w:rPr>
                <w:i/>
                <w:lang w:val="sv-FI"/>
              </w:rPr>
              <w:t>525</w:t>
            </w:r>
            <w:r w:rsidR="001B468B">
              <w:rPr>
                <w:i/>
                <w:lang w:val="sv-FI"/>
              </w:rPr>
              <w:t>,00</w:t>
            </w:r>
          </w:p>
          <w:p w14:paraId="3656141B" w14:textId="4D97334C" w:rsidR="00607B25" w:rsidRPr="00607B25" w:rsidRDefault="00607B25"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sidRPr="00607B25">
              <w:rPr>
                <w:i/>
                <w:iCs/>
                <w:color w:val="FF0000"/>
              </w:rPr>
              <w:t xml:space="preserve">Note! The </w:t>
            </w:r>
            <w:r w:rsidR="003D23AF">
              <w:rPr>
                <w:i/>
                <w:iCs/>
                <w:color w:val="FF0000"/>
              </w:rPr>
              <w:t>cost</w:t>
            </w:r>
            <w:r w:rsidRPr="00607B25">
              <w:rPr>
                <w:i/>
                <w:iCs/>
                <w:color w:val="FF0000"/>
              </w:rPr>
              <w:t xml:space="preserve"> estimate requested by the applicant may be given as an </w:t>
            </w:r>
            <w:r>
              <w:rPr>
                <w:i/>
                <w:iCs/>
                <w:color w:val="FF0000"/>
              </w:rPr>
              <w:t>approximation</w:t>
            </w:r>
            <w:r w:rsidRPr="00607B25">
              <w:rPr>
                <w:i/>
                <w:iCs/>
                <w:color w:val="FF0000"/>
              </w:rPr>
              <w:t xml:space="preserve">. During the application process, Findata will verify the extraction costs with the </w:t>
            </w:r>
            <w:r w:rsidR="00084DE0">
              <w:rPr>
                <w:i/>
                <w:iCs/>
                <w:color w:val="FF0000"/>
              </w:rPr>
              <w:t>controllers</w:t>
            </w:r>
            <w:r w:rsidRPr="00607B25">
              <w:rPr>
                <w:i/>
                <w:iCs/>
                <w:color w:val="FF0000"/>
              </w:rPr>
              <w:t>.</w:t>
            </w:r>
          </w:p>
        </w:tc>
      </w:tr>
      <w:tr w:rsidR="00D96061" w14:paraId="1A211CF7"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13B4E196" w14:textId="65949E41" w:rsidR="00D96061" w:rsidRDefault="00D96061" w:rsidP="00F920B8">
            <w:pPr>
              <w:rPr>
                <w:b w:val="0"/>
                <w:bCs w:val="0"/>
              </w:rPr>
            </w:pPr>
            <w:r>
              <w:t>Value added tax percentage (if VAT is invoiced)</w:t>
            </w:r>
          </w:p>
          <w:p w14:paraId="1D3EE32E" w14:textId="77777777" w:rsidR="00D96061" w:rsidRPr="006E2155" w:rsidRDefault="00D96061" w:rsidP="00F920B8">
            <w:pPr>
              <w:rPr>
                <w:b w:val="0"/>
                <w:bCs w:val="0"/>
              </w:rPr>
            </w:pPr>
          </w:p>
        </w:tc>
        <w:tc>
          <w:tcPr>
            <w:tcW w:w="7327" w:type="dxa"/>
            <w:gridSpan w:val="6"/>
            <w:shd w:val="clear" w:color="auto" w:fill="FDE5D7"/>
          </w:tcPr>
          <w:p w14:paraId="4FC59BC3" w14:textId="77777777" w:rsidR="00D96061"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t>XX%</w:t>
            </w:r>
          </w:p>
          <w:p w14:paraId="61B14D64" w14:textId="51FBC91A" w:rsidR="00084DE0"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rPr>
                <w:i/>
              </w:rPr>
            </w:pPr>
            <w:r>
              <w:t xml:space="preserve">Note! </w:t>
            </w:r>
            <w:r w:rsidRPr="00FF3974">
              <w:rPr>
                <w:i/>
              </w:rPr>
              <w:t>Findata treats the invoice as a pass-through item in its accounting. Thus, the controller determines the VAT liability based on the final payer of the invoice.</w:t>
            </w:r>
            <w:r>
              <w:rPr>
                <w:i/>
              </w:rPr>
              <w:t xml:space="preserve"> The invoice payer is indicated in section 1. </w:t>
            </w:r>
          </w:p>
          <w:p w14:paraId="24133360" w14:textId="40E266E9" w:rsidR="00084DE0"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sidRPr="00084DE0">
              <w:rPr>
                <w:i/>
                <w:iCs/>
              </w:rPr>
              <w:t xml:space="preserve">For invoices addressed to Findata, add a reference to the </w:t>
            </w:r>
            <w:r>
              <w:rPr>
                <w:i/>
                <w:iCs/>
              </w:rPr>
              <w:t>data recipient</w:t>
            </w:r>
            <w:r w:rsidRPr="00084DE0">
              <w:rPr>
                <w:i/>
                <w:iCs/>
              </w:rPr>
              <w:t xml:space="preserve"> or other final invoice payer indicated by the</w:t>
            </w:r>
            <w:r>
              <w:rPr>
                <w:i/>
                <w:iCs/>
              </w:rPr>
              <w:t xml:space="preserve"> data recipient</w:t>
            </w:r>
            <w:r w:rsidRPr="00084DE0">
              <w:rPr>
                <w:i/>
                <w:iCs/>
              </w:rPr>
              <w:t>. This will allow th</w:t>
            </w:r>
            <w:r>
              <w:rPr>
                <w:i/>
                <w:iCs/>
              </w:rPr>
              <w:t xml:space="preserve">e data recipient </w:t>
            </w:r>
            <w:r w:rsidRPr="00084DE0">
              <w:rPr>
                <w:i/>
                <w:iCs/>
              </w:rPr>
              <w:t xml:space="preserve">or other final invoice payer to deduct the VAT on the invoice </w:t>
            </w:r>
            <w:r>
              <w:rPr>
                <w:i/>
                <w:iCs/>
              </w:rPr>
              <w:t xml:space="preserve">in their own taxation. </w:t>
            </w:r>
          </w:p>
          <w:p w14:paraId="109E0B38" w14:textId="3EFF98B0" w:rsidR="00084DE0" w:rsidRPr="00084DE0" w:rsidRDefault="00084DE0"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rsidRPr="00084DE0">
              <w:rPr>
                <w:i/>
                <w:iCs/>
              </w:rPr>
              <w:t xml:space="preserve">Use the following text and complete with the payer's details: </w:t>
            </w:r>
            <w:r w:rsidRPr="00BD23E7">
              <w:rPr>
                <w:i/>
                <w:iCs/>
              </w:rPr>
              <w:t>The final payer of the invoice is *</w:t>
            </w:r>
            <w:r>
              <w:rPr>
                <w:i/>
                <w:iCs/>
              </w:rPr>
              <w:t>payer’s name</w:t>
            </w:r>
            <w:r w:rsidRPr="00BD23E7">
              <w:rPr>
                <w:i/>
                <w:iCs/>
              </w:rPr>
              <w:t xml:space="preserve"> (VAT-ID: )*, according to which the VAT treatment of the invoice </w:t>
            </w:r>
            <w:r w:rsidRPr="00BD23E7">
              <w:rPr>
                <w:i/>
                <w:iCs/>
              </w:rPr>
              <w:lastRenderedPageBreak/>
              <w:t>is determined. Findata treats the invoice as a pass-through invoicing and is therefore not liable for VAT on the invoice. (Guidance from Finnish Tax Administration)</w:t>
            </w:r>
          </w:p>
        </w:tc>
      </w:tr>
      <w:tr w:rsidR="00D96061" w14:paraId="2BBC0EF4"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529B2F19" w14:textId="77777777" w:rsidR="00D96061" w:rsidRDefault="00D96061" w:rsidP="00F920B8">
            <w:pPr>
              <w:rPr>
                <w:b w:val="0"/>
                <w:bCs w:val="0"/>
              </w:rPr>
            </w:pPr>
            <w:r>
              <w:lastRenderedPageBreak/>
              <w:t>Total estimate of maximum costs inclusive of VAT</w:t>
            </w:r>
          </w:p>
          <w:p w14:paraId="3D9747AA" w14:textId="25CA07D5" w:rsidR="00D96061" w:rsidRDefault="00D96061" w:rsidP="00F920B8"/>
        </w:tc>
        <w:tc>
          <w:tcPr>
            <w:tcW w:w="7327" w:type="dxa"/>
            <w:gridSpan w:val="6"/>
            <w:shd w:val="clear" w:color="auto" w:fill="FDE5D7"/>
          </w:tcPr>
          <w:p w14:paraId="6FA518FA" w14:textId="096B964C" w:rsidR="00D96061" w:rsidRPr="006E2155"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rPr>
                <w:i/>
                <w:iCs/>
              </w:rPr>
            </w:pPr>
            <w:r>
              <w:t>EUR XX</w:t>
            </w:r>
          </w:p>
        </w:tc>
      </w:tr>
      <w:tr w:rsidR="00D96061" w14:paraId="0EE81743"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68350D2B" w14:textId="70F0D4D9" w:rsidR="00D96061" w:rsidRDefault="00D96061" w:rsidP="00F920B8">
            <w:pPr>
              <w:rPr>
                <w:b w:val="0"/>
                <w:bCs w:val="0"/>
              </w:rPr>
            </w:pPr>
            <w:r>
              <w:t>Contact details of the issuer of the cost estimate</w:t>
            </w:r>
          </w:p>
          <w:p w14:paraId="33DF1E54" w14:textId="266ABF2E" w:rsidR="00D96061" w:rsidRDefault="00D96061" w:rsidP="00F920B8"/>
        </w:tc>
        <w:tc>
          <w:tcPr>
            <w:tcW w:w="7327" w:type="dxa"/>
            <w:gridSpan w:val="6"/>
            <w:shd w:val="clear" w:color="auto" w:fill="FDE5D7"/>
          </w:tcPr>
          <w:p w14:paraId="119B53BC" w14:textId="240E8034" w:rsidR="00D96061" w:rsidRPr="00411914"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t>Name and email</w:t>
            </w:r>
          </w:p>
        </w:tc>
      </w:tr>
      <w:tr w:rsidR="00D96061" w14:paraId="688E8698" w14:textId="77777777" w:rsidTr="00441B22">
        <w:tc>
          <w:tcPr>
            <w:cnfStyle w:val="001000000000" w:firstRow="0" w:lastRow="0" w:firstColumn="1" w:lastColumn="0" w:oddVBand="0" w:evenVBand="0" w:oddHBand="0" w:evenHBand="0" w:firstRowFirstColumn="0" w:firstRowLastColumn="0" w:lastRowFirstColumn="0" w:lastRowLastColumn="0"/>
            <w:tcW w:w="2307" w:type="dxa"/>
            <w:shd w:val="clear" w:color="auto" w:fill="FDE5D7"/>
          </w:tcPr>
          <w:p w14:paraId="161B83A4" w14:textId="4DE792B1" w:rsidR="00D96061" w:rsidRDefault="00D96061" w:rsidP="00F920B8">
            <w:r>
              <w:t>Date and validity of the cost estimate</w:t>
            </w:r>
          </w:p>
        </w:tc>
        <w:tc>
          <w:tcPr>
            <w:tcW w:w="7327" w:type="dxa"/>
            <w:gridSpan w:val="6"/>
            <w:shd w:val="clear" w:color="auto" w:fill="FDE5D7"/>
          </w:tcPr>
          <w:p w14:paraId="3895DEBB" w14:textId="2294320A" w:rsidR="00D96061" w:rsidRPr="00411914" w:rsidRDefault="00D96061" w:rsidP="00F920B8">
            <w:pPr>
              <w:pStyle w:val="Leipteksti"/>
              <w:ind w:left="0"/>
              <w:cnfStyle w:val="000000000000" w:firstRow="0" w:lastRow="0" w:firstColumn="0" w:lastColumn="0" w:oddVBand="0" w:evenVBand="0" w:oddHBand="0" w:evenHBand="0" w:firstRowFirstColumn="0" w:firstRowLastColumn="0" w:lastRowFirstColumn="0" w:lastRowLastColumn="0"/>
            </w:pPr>
            <w:r>
              <w:t>dd Month yyyy</w:t>
            </w:r>
          </w:p>
        </w:tc>
      </w:tr>
    </w:tbl>
    <w:p w14:paraId="73602149" w14:textId="6019958C" w:rsidR="00AD2616" w:rsidRPr="00EE107A" w:rsidRDefault="00AD2616" w:rsidP="003F1C06">
      <w:pPr>
        <w:pStyle w:val="Leipteksti"/>
        <w:ind w:left="0"/>
      </w:pPr>
    </w:p>
    <w:sectPr w:rsidR="00AD2616" w:rsidRPr="00EE107A" w:rsidSect="00E52A4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134" w:bottom="1701" w:left="1134"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89AF" w14:textId="77777777" w:rsidR="004821D9" w:rsidRDefault="004821D9" w:rsidP="00EF4363">
      <w:r>
        <w:separator/>
      </w:r>
    </w:p>
  </w:endnote>
  <w:endnote w:type="continuationSeparator" w:id="0">
    <w:p w14:paraId="02BA6B5A" w14:textId="77777777" w:rsidR="004821D9" w:rsidRDefault="004821D9" w:rsidP="00EF4363">
      <w:r>
        <w:continuationSeparator/>
      </w:r>
    </w:p>
  </w:endnote>
  <w:endnote w:type="continuationNotice" w:id="1">
    <w:p w14:paraId="705EC4CE" w14:textId="77777777" w:rsidR="004821D9" w:rsidRDefault="004821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61A" w14:textId="77777777" w:rsidR="00B0163B" w:rsidRDefault="00B016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75BF" w14:textId="130259A0" w:rsidR="00463ED0" w:rsidRPr="003C5991" w:rsidRDefault="00463ED0" w:rsidP="00463ED0">
    <w:pPr>
      <w:pStyle w:val="Alatunniste"/>
      <w:rPr>
        <w:b/>
        <w:bCs/>
      </w:rPr>
    </w:pPr>
    <w:r w:rsidRPr="003C5991">
      <w:rPr>
        <w:b/>
        <w:bCs/>
      </w:rPr>
      <w:t xml:space="preserve">Findata • </w:t>
    </w:r>
    <w:r w:rsidR="00BB1200" w:rsidRPr="003C5991">
      <w:rPr>
        <w:b/>
        <w:bCs/>
      </w:rPr>
      <w:t>Finnish Social</w:t>
    </w:r>
    <w:r w:rsidRPr="003C5991">
      <w:rPr>
        <w:b/>
        <w:bCs/>
      </w:rPr>
      <w:t xml:space="preserve"> and </w:t>
    </w:r>
    <w:r w:rsidR="00BB1200" w:rsidRPr="003C5991">
      <w:rPr>
        <w:b/>
        <w:bCs/>
      </w:rPr>
      <w:t>Health</w:t>
    </w:r>
    <w:r w:rsidRPr="003C5991">
      <w:rPr>
        <w:b/>
        <w:bCs/>
      </w:rPr>
      <w:t xml:space="preserve"> Data Permit Authority</w:t>
    </w:r>
  </w:p>
  <w:p w14:paraId="1CAF19FA" w14:textId="748E11AC" w:rsidR="00547212" w:rsidRPr="00BB1200" w:rsidRDefault="00463ED0" w:rsidP="00332EBD">
    <w:pPr>
      <w:pStyle w:val="Alatunniste"/>
      <w:rPr>
        <w:lang w:val="sv-FI"/>
      </w:rPr>
    </w:pPr>
    <w:r w:rsidRPr="00BB1200">
      <w:rPr>
        <w:lang w:val="sv-FI"/>
      </w:rPr>
      <w:t>Mannerheimintie 166, Helsinki, Finland • P.O. Box 30, FI-00</w:t>
    </w:r>
    <w:r w:rsidR="003C5991">
      <w:rPr>
        <w:lang w:val="sv-FI"/>
      </w:rPr>
      <w:t>30</w:t>
    </w:r>
    <w:r w:rsidRPr="00BB1200">
      <w:rPr>
        <w:lang w:val="sv-FI"/>
      </w:rPr>
      <w:t>1 Helsinki</w:t>
    </w:r>
    <w:r w:rsidRPr="00BB1200">
      <w:rPr>
        <w:lang w:val="sv-FI"/>
      </w:rPr>
      <w:br/>
      <w:t>findata.fi</w:t>
    </w:r>
  </w:p>
  <w:p w14:paraId="5F6E053D" w14:textId="432F04C0" w:rsidR="00FD3771" w:rsidRPr="00BB1200" w:rsidRDefault="00332EBD" w:rsidP="00547212">
    <w:pPr>
      <w:pStyle w:val="Alatunniste"/>
      <w:jc w:val="left"/>
      <w:rPr>
        <w:sz w:val="16"/>
        <w:szCs w:val="16"/>
        <w:lang w:val="sv-FI"/>
      </w:rPr>
    </w:pPr>
    <w:r w:rsidRPr="00BB1200">
      <w:rPr>
        <w:sz w:val="16"/>
        <w:lang w:val="sv-FI"/>
      </w:rPr>
      <w:t>PKL_</w:t>
    </w:r>
    <w:r w:rsidR="00BB1200" w:rsidRPr="00BB1200">
      <w:rPr>
        <w:sz w:val="16"/>
        <w:lang w:val="sv-FI"/>
      </w:rPr>
      <w:t>EN</w:t>
    </w:r>
    <w:r w:rsidRPr="00BB1200">
      <w:rPr>
        <w:sz w:val="16"/>
        <w:lang w:val="sv-FI"/>
      </w:rPr>
      <w:t>_V2.</w:t>
    </w:r>
    <w:r w:rsidR="00B0163B">
      <w:rPr>
        <w:sz w:val="16"/>
        <w:lang w:val="sv-FI"/>
      </w:rPr>
      <w:t>8</w:t>
    </w:r>
    <w:r w:rsidRPr="00BB1200">
      <w:rPr>
        <w:sz w:val="16"/>
        <w:lang w:val="sv-FI"/>
      </w:rPr>
      <w:t>_</w:t>
    </w:r>
    <w:r w:rsidR="00B0163B">
      <w:rPr>
        <w:sz w:val="16"/>
        <w:lang w:val="sv-FI"/>
      </w:rPr>
      <w:t>31</w:t>
    </w:r>
    <w:r w:rsidR="00E03F8C">
      <w:rPr>
        <w:sz w:val="16"/>
        <w:lang w:val="sv-FI"/>
      </w:rPr>
      <w:t>.1.2024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9982" w14:textId="77777777" w:rsidR="00F704AB" w:rsidRPr="00680A02" w:rsidRDefault="00F704AB" w:rsidP="00F704AB">
    <w:pPr>
      <w:pStyle w:val="Alatunniste"/>
      <w:rPr>
        <w:b/>
        <w:bCs/>
      </w:rPr>
    </w:pPr>
    <w:r>
      <w:rPr>
        <w:b/>
      </w:rPr>
      <w:t>Findata • Health and Social Data Permit Authority</w:t>
    </w:r>
  </w:p>
  <w:p w14:paraId="33B7117B" w14:textId="77777777" w:rsidR="00F704AB" w:rsidRPr="00680A02" w:rsidRDefault="00F704AB" w:rsidP="00F704AB">
    <w:pPr>
      <w:pStyle w:val="Alatunniste"/>
    </w:pPr>
    <w:r>
      <w:t xml:space="preserve">Mannerheimintie 166, Helsinki, Finland • PL/PB/PO Box 30, FI-00271 Helsinki • puh/tel. +358 29 524 6000 </w:t>
    </w:r>
  </w:p>
  <w:p w14:paraId="11265BE6" w14:textId="77777777" w:rsidR="00B21FBA" w:rsidRPr="00F704AB" w:rsidRDefault="00F704AB" w:rsidP="00F704AB">
    <w:pPr>
      <w:pStyle w:val="Alatunniste"/>
      <w:spacing w:before="60"/>
      <w:rPr>
        <w:b/>
        <w:bCs/>
      </w:rPr>
    </w:pPr>
    <w:r>
      <w:rPr>
        <w:b/>
      </w:rPr>
      <w:t>findata.fi • Twitter: @FindataFI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9866" w14:textId="77777777" w:rsidR="004821D9" w:rsidRDefault="004821D9" w:rsidP="00EF4363">
      <w:bookmarkStart w:id="0" w:name="_Hlk116476017"/>
      <w:bookmarkEnd w:id="0"/>
      <w:r>
        <w:separator/>
      </w:r>
    </w:p>
  </w:footnote>
  <w:footnote w:type="continuationSeparator" w:id="0">
    <w:p w14:paraId="60E6A95A" w14:textId="77777777" w:rsidR="004821D9" w:rsidRDefault="004821D9" w:rsidP="00EF4363">
      <w:r>
        <w:continuationSeparator/>
      </w:r>
    </w:p>
  </w:footnote>
  <w:footnote w:type="continuationNotice" w:id="1">
    <w:p w14:paraId="55CBCC1E" w14:textId="77777777" w:rsidR="004821D9" w:rsidRDefault="004821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2F1" w14:textId="77777777" w:rsidR="00B0163B" w:rsidRDefault="00B016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F68E" w14:textId="3BE1528A" w:rsidR="00FD3771" w:rsidRPr="009C07CD" w:rsidRDefault="00F704AB" w:rsidP="00FD3771">
    <w:pPr>
      <w:pStyle w:val="Yltunniste"/>
    </w:pPr>
    <w:r>
      <w:drawing>
        <wp:anchor distT="0" distB="0" distL="114300" distR="114300" simplePos="0" relativeHeight="251658241" behindDoc="1" locked="0" layoutInCell="1" allowOverlap="1" wp14:anchorId="753D11DE" wp14:editId="42E372E6">
          <wp:simplePos x="0" y="0"/>
          <wp:positionH relativeFrom="page">
            <wp:posOffset>0</wp:posOffset>
          </wp:positionH>
          <wp:positionV relativeFrom="page">
            <wp:posOffset>0</wp:posOffset>
          </wp:positionV>
          <wp:extent cx="2142000" cy="8244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tab/>
      <w:t>Extraction description form</w:t>
    </w:r>
    <w:r>
      <w:tab/>
    </w:r>
    <w:r>
      <w:tab/>
    </w:r>
    <w:r w:rsidR="00FD3771" w:rsidRPr="009C07CD">
      <w:fldChar w:fldCharType="begin"/>
    </w:r>
    <w:r w:rsidR="00FD3771" w:rsidRPr="009C07CD">
      <w:instrText xml:space="preserve"> PAGE   \* MERGEFORMAT </w:instrText>
    </w:r>
    <w:r w:rsidR="00FD3771" w:rsidRPr="009C07CD">
      <w:fldChar w:fldCharType="separate"/>
    </w:r>
    <w:r w:rsidR="00E84752">
      <w:t>1</w:t>
    </w:r>
    <w:r w:rsidR="00FD3771" w:rsidRPr="009C07CD">
      <w:fldChar w:fldCharType="end"/>
    </w:r>
    <w:r>
      <w:t>(</w:t>
    </w:r>
    <w:fldSimple w:instr="NUMPAGES   \* MERGEFORMAT">
      <w:r w:rsidR="00E84752">
        <w:t>1</w:t>
      </w:r>
    </w:fldSimple>
    <w:r>
      <w:t>)</w:t>
    </w:r>
  </w:p>
  <w:p w14:paraId="62466BF1" w14:textId="22D2B90C" w:rsidR="00FD3771" w:rsidRPr="009C07CD" w:rsidRDefault="00FD3771" w:rsidP="00FD3771">
    <w:pPr>
      <w:pStyle w:val="Yltunniste"/>
    </w:pPr>
  </w:p>
  <w:p w14:paraId="42A7EBE5" w14:textId="77777777" w:rsidR="00FD3771" w:rsidRPr="009C07CD" w:rsidRDefault="00FD3771" w:rsidP="00FD3771">
    <w:pPr>
      <w:pStyle w:val="Yltunniste"/>
    </w:pPr>
  </w:p>
  <w:p w14:paraId="3F1186E2" w14:textId="07505FD3" w:rsidR="00D538B8" w:rsidRPr="00FD3771" w:rsidRDefault="00BB1200" w:rsidP="00FD3771">
    <w:pPr>
      <w:pStyle w:val="Yltunniste"/>
    </w:pPr>
    <w:r>
      <w:t xml:space="preserve">Finnish Social and </w:t>
    </w:r>
    <w:r w:rsidR="00C44C9C">
      <w:t>Health Data Permit Authority</w:t>
    </w:r>
    <w:r w:rsidR="00C44C9C">
      <w:tab/>
    </w:r>
    <w:r w:rsidR="00FD3771" w:rsidRPr="009C07CD">
      <w:fldChar w:fldCharType="begin"/>
    </w:r>
    <w:r w:rsidR="00FD3771" w:rsidRPr="009C07CD">
      <w:instrText>MACROBUTTON NoMacro [Date]</w:instrText>
    </w:r>
    <w:r w:rsidR="00FD3771" w:rsidRPr="009C07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A458" w14:textId="77777777" w:rsidR="00F704AB" w:rsidRPr="009C07CD" w:rsidRDefault="00F704AB" w:rsidP="00F704AB">
    <w:pPr>
      <w:pStyle w:val="Yltunniste"/>
    </w:pPr>
    <w:r>
      <w:drawing>
        <wp:anchor distT="0" distB="0" distL="114300" distR="114300" simplePos="0" relativeHeight="251658240" behindDoc="1" locked="0" layoutInCell="1" allowOverlap="1" wp14:anchorId="2ABBC822" wp14:editId="00F98D62">
          <wp:simplePos x="0" y="0"/>
          <wp:positionH relativeFrom="page">
            <wp:posOffset>0</wp:posOffset>
          </wp:positionH>
          <wp:positionV relativeFrom="page">
            <wp:posOffset>0</wp:posOffset>
          </wp:positionV>
          <wp:extent cx="2142000" cy="82440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mf"/>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tab/>
    </w:r>
    <w:r w:rsidRPr="009C07CD">
      <w:fldChar w:fldCharType="begin"/>
    </w:r>
    <w:r w:rsidRPr="009C07CD">
      <w:instrText>MACROBUTTON NoMacro "[DOCUMENT TITLE]"</w:instrText>
    </w:r>
    <w:r w:rsidRPr="009C07CD">
      <w:fldChar w:fldCharType="end"/>
    </w:r>
    <w:r>
      <w:tab/>
    </w:r>
    <w:r w:rsidRPr="009C07CD">
      <w:fldChar w:fldCharType="begin"/>
    </w:r>
    <w:r w:rsidRPr="009C07CD">
      <w:instrText>MACROBUTTON NoMacro [no.]</w:instrText>
    </w:r>
    <w:r w:rsidRPr="009C07CD">
      <w:fldChar w:fldCharType="end"/>
    </w:r>
    <w:r>
      <w:tab/>
    </w:r>
    <w:r w:rsidRPr="009C07CD">
      <w:fldChar w:fldCharType="begin"/>
    </w:r>
    <w:r w:rsidRPr="009C07CD">
      <w:instrText xml:space="preserve"> PAGE   \* MERGEFORMAT </w:instrText>
    </w:r>
    <w:r w:rsidRPr="009C07CD">
      <w:fldChar w:fldCharType="separate"/>
    </w:r>
    <w:r>
      <w:t>2</w:t>
    </w:r>
    <w:r w:rsidRPr="009C07CD">
      <w:fldChar w:fldCharType="end"/>
    </w:r>
    <w:r>
      <w:t>(</w:t>
    </w:r>
    <w:fldSimple w:instr="NUMPAGES   \* MERGEFORMAT">
      <w:r w:rsidR="00692E69">
        <w:t>1</w:t>
      </w:r>
    </w:fldSimple>
    <w:r>
      <w:t>)</w:t>
    </w:r>
  </w:p>
  <w:p w14:paraId="79707C89" w14:textId="77777777" w:rsidR="00F704AB" w:rsidRPr="009C07CD" w:rsidRDefault="00F704AB" w:rsidP="00F704AB">
    <w:pPr>
      <w:pStyle w:val="Yltunniste"/>
    </w:pPr>
    <w:r>
      <w:tab/>
    </w:r>
    <w:r w:rsidRPr="009C07CD">
      <w:fldChar w:fldCharType="begin"/>
    </w:r>
    <w:r w:rsidRPr="009C07CD">
      <w:instrText>MACROBUTTON NoMacro [Subtitle]</w:instrText>
    </w:r>
    <w:r w:rsidRPr="009C07CD">
      <w:fldChar w:fldCharType="end"/>
    </w:r>
  </w:p>
  <w:p w14:paraId="6B66994A" w14:textId="77777777" w:rsidR="00F704AB" w:rsidRPr="009C07CD" w:rsidRDefault="00F704AB" w:rsidP="00F704AB">
    <w:pPr>
      <w:pStyle w:val="Yltunniste"/>
    </w:pPr>
  </w:p>
  <w:p w14:paraId="5A13A018" w14:textId="77777777" w:rsidR="00B21FBA" w:rsidRPr="00F704AB" w:rsidRDefault="00F704AB" w:rsidP="00F704AB">
    <w:pPr>
      <w:pStyle w:val="Yltunniste"/>
    </w:pPr>
    <w:r w:rsidRPr="009C07CD">
      <w:fldChar w:fldCharType="begin"/>
    </w:r>
    <w:r w:rsidRPr="009C07CD">
      <w:instrText>MACROBUTTON NoMacro "[Author’s name]"</w:instrText>
    </w:r>
    <w:r w:rsidRPr="009C07CD">
      <w:fldChar w:fldCharType="end"/>
    </w:r>
    <w:r>
      <w:tab/>
    </w:r>
    <w:r w:rsidRPr="009C07CD">
      <w:fldChar w:fldCharType="begin"/>
    </w:r>
    <w:r w:rsidRPr="009C07CD">
      <w:instrText>MACROBUTTON NoMacro [Date]</w:instrText>
    </w:r>
    <w:r w:rsidRPr="009C07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E6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CCB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0B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61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D4B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363194"/>
    <w:lvl w:ilvl="0">
      <w:start w:val="1"/>
      <w:numFmt w:val="bullet"/>
      <w:pStyle w:val="Merkittyluettelo"/>
      <w:lvlText w:val=""/>
      <w:lvlJc w:val="left"/>
      <w:pPr>
        <w:ind w:left="1658" w:hanging="360"/>
      </w:pPr>
      <w:rPr>
        <w:rFonts w:ascii="Symbol" w:hAnsi="Symbol" w:hint="default"/>
        <w:color w:val="auto"/>
      </w:rPr>
    </w:lvl>
  </w:abstractNum>
  <w:abstractNum w:abstractNumId="10" w15:restartNumberingAfterBreak="0">
    <w:nsid w:val="02B05594"/>
    <w:multiLevelType w:val="hybridMultilevel"/>
    <w:tmpl w:val="957E7482"/>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1"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44942"/>
    <w:multiLevelType w:val="multilevel"/>
    <w:tmpl w:val="B9883636"/>
    <w:numStyleLink w:val="Numbering"/>
  </w:abstractNum>
  <w:abstractNum w:abstractNumId="13"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024E97"/>
    <w:multiLevelType w:val="multilevel"/>
    <w:tmpl w:val="B9883636"/>
    <w:numStyleLink w:val="Numbering"/>
  </w:abstractNum>
  <w:abstractNum w:abstractNumId="15" w15:restartNumberingAfterBreak="0">
    <w:nsid w:val="18215E65"/>
    <w:multiLevelType w:val="multilevel"/>
    <w:tmpl w:val="B9883636"/>
    <w:numStyleLink w:val="Numbering"/>
  </w:abstractNum>
  <w:abstractNum w:abstractNumId="16" w15:restartNumberingAfterBreak="0">
    <w:nsid w:val="1A9A3292"/>
    <w:multiLevelType w:val="hybridMultilevel"/>
    <w:tmpl w:val="8396B0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11959F5"/>
    <w:multiLevelType w:val="hybridMultilevel"/>
    <w:tmpl w:val="899E0B94"/>
    <w:lvl w:ilvl="0" w:tplc="FFFFFFFF">
      <w:start w:val="1"/>
      <w:numFmt w:val="decimal"/>
      <w:lvlText w:val="%1."/>
      <w:lvlJc w:val="left"/>
      <w:pPr>
        <w:ind w:left="1658" w:hanging="360"/>
      </w:pPr>
      <w:rPr>
        <w:rFonts w:hint="default"/>
      </w:rPr>
    </w:lvl>
    <w:lvl w:ilvl="1" w:tplc="040B0001">
      <w:start w:val="1"/>
      <w:numFmt w:val="bullet"/>
      <w:lvlText w:val=""/>
      <w:lvlJc w:val="left"/>
      <w:pPr>
        <w:ind w:left="2378" w:hanging="360"/>
      </w:pPr>
      <w:rPr>
        <w:rFonts w:ascii="Symbol" w:hAnsi="Symbol" w:hint="default"/>
      </w:r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21" w15:restartNumberingAfterBreak="0">
    <w:nsid w:val="364B175C"/>
    <w:multiLevelType w:val="hybridMultilevel"/>
    <w:tmpl w:val="A02EA834"/>
    <w:lvl w:ilvl="0" w:tplc="B63EEAF0">
      <w:start w:val="1"/>
      <w:numFmt w:val="bullet"/>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2"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57514"/>
    <w:multiLevelType w:val="hybridMultilevel"/>
    <w:tmpl w:val="8D98A8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D4E6D09"/>
    <w:multiLevelType w:val="hybridMultilevel"/>
    <w:tmpl w:val="0EBA589A"/>
    <w:lvl w:ilvl="0" w:tplc="8AEE77BE">
      <w:numFmt w:val="bullet"/>
      <w:lvlText w:val="-"/>
      <w:lvlJc w:val="left"/>
      <w:pPr>
        <w:ind w:left="720" w:hanging="360"/>
      </w:pPr>
      <w:rPr>
        <w:rFonts w:ascii="Source Sans Pro" w:eastAsia="SimSun" w:hAnsi="Source Sans Pro"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6" w15:restartNumberingAfterBreak="0">
    <w:nsid w:val="56567888"/>
    <w:multiLevelType w:val="hybridMultilevel"/>
    <w:tmpl w:val="3E06EB1E"/>
    <w:lvl w:ilvl="0" w:tplc="99980110">
      <w:numFmt w:val="bullet"/>
      <w:lvlText w:val="-"/>
      <w:lvlJc w:val="left"/>
      <w:pPr>
        <w:ind w:left="1658" w:hanging="360"/>
      </w:pPr>
      <w:rPr>
        <w:rFonts w:ascii="Source Sans Pro" w:eastAsia="SimSun" w:hAnsi="Source Sans Pro"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27"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8" w15:restartNumberingAfterBreak="0">
    <w:nsid w:val="61AC5C0A"/>
    <w:multiLevelType w:val="hybridMultilevel"/>
    <w:tmpl w:val="69428BC0"/>
    <w:lvl w:ilvl="0" w:tplc="8AEE77BE">
      <w:numFmt w:val="bullet"/>
      <w:lvlText w:val="-"/>
      <w:lvlJc w:val="left"/>
      <w:pPr>
        <w:ind w:left="720" w:hanging="360"/>
      </w:pPr>
      <w:rPr>
        <w:rFonts w:ascii="Source Sans Pro" w:eastAsia="SimSun" w:hAnsi="Source Sans Pro"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7602AFF"/>
    <w:multiLevelType w:val="multilevel"/>
    <w:tmpl w:val="B9883636"/>
    <w:numStyleLink w:val="Numbering"/>
  </w:abstractNum>
  <w:abstractNum w:abstractNumId="30" w15:restartNumberingAfterBreak="0">
    <w:nsid w:val="6A03532F"/>
    <w:multiLevelType w:val="hybridMultilevel"/>
    <w:tmpl w:val="CB226410"/>
    <w:lvl w:ilvl="0" w:tplc="8CE81E9A">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31"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4"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03068F"/>
    <w:multiLevelType w:val="hybridMultilevel"/>
    <w:tmpl w:val="77F2096A"/>
    <w:lvl w:ilvl="0" w:tplc="040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EE5809"/>
    <w:multiLevelType w:val="hybridMultilevel"/>
    <w:tmpl w:val="4344E228"/>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num w:numId="1" w16cid:durableId="113329364">
    <w:abstractNumId w:val="25"/>
  </w:num>
  <w:num w:numId="2" w16cid:durableId="815411390">
    <w:abstractNumId w:val="18"/>
  </w:num>
  <w:num w:numId="3" w16cid:durableId="1336882676">
    <w:abstractNumId w:val="22"/>
  </w:num>
  <w:num w:numId="4" w16cid:durableId="341517146">
    <w:abstractNumId w:val="35"/>
  </w:num>
  <w:num w:numId="5" w16cid:durableId="1118910622">
    <w:abstractNumId w:val="35"/>
  </w:num>
  <w:num w:numId="6" w16cid:durableId="209073042">
    <w:abstractNumId w:val="35"/>
  </w:num>
  <w:num w:numId="7" w16cid:durableId="808550347">
    <w:abstractNumId w:val="32"/>
  </w:num>
  <w:num w:numId="8" w16cid:durableId="903682375">
    <w:abstractNumId w:val="11"/>
  </w:num>
  <w:num w:numId="9" w16cid:durableId="1861776243">
    <w:abstractNumId w:val="31"/>
  </w:num>
  <w:num w:numId="10" w16cid:durableId="1191263124">
    <w:abstractNumId w:val="34"/>
  </w:num>
  <w:num w:numId="11" w16cid:durableId="195317732">
    <w:abstractNumId w:val="25"/>
  </w:num>
  <w:num w:numId="12" w16cid:durableId="725641669">
    <w:abstractNumId w:val="18"/>
  </w:num>
  <w:num w:numId="13" w16cid:durableId="2117945397">
    <w:abstractNumId w:val="22"/>
  </w:num>
  <w:num w:numId="14" w16cid:durableId="1247610933">
    <w:abstractNumId w:val="35"/>
  </w:num>
  <w:num w:numId="15" w16cid:durableId="2017732568">
    <w:abstractNumId w:val="35"/>
  </w:num>
  <w:num w:numId="16" w16cid:durableId="1225681972">
    <w:abstractNumId w:val="35"/>
  </w:num>
  <w:num w:numId="17" w16cid:durableId="1329672667">
    <w:abstractNumId w:val="32"/>
  </w:num>
  <w:num w:numId="18" w16cid:durableId="1857815051">
    <w:abstractNumId w:val="11"/>
  </w:num>
  <w:num w:numId="19" w16cid:durableId="480081753">
    <w:abstractNumId w:val="31"/>
  </w:num>
  <w:num w:numId="20" w16cid:durableId="1855918331">
    <w:abstractNumId w:val="34"/>
  </w:num>
  <w:num w:numId="21" w16cid:durableId="870456816">
    <w:abstractNumId w:val="13"/>
  </w:num>
  <w:num w:numId="22" w16cid:durableId="338964545">
    <w:abstractNumId w:val="17"/>
  </w:num>
  <w:num w:numId="23" w16cid:durableId="952908013">
    <w:abstractNumId w:val="9"/>
  </w:num>
  <w:num w:numId="24" w16cid:durableId="1623533786">
    <w:abstractNumId w:val="7"/>
  </w:num>
  <w:num w:numId="25" w16cid:durableId="1739327809">
    <w:abstractNumId w:val="6"/>
  </w:num>
  <w:num w:numId="26" w16cid:durableId="1505391875">
    <w:abstractNumId w:val="5"/>
  </w:num>
  <w:num w:numId="27" w16cid:durableId="160052886">
    <w:abstractNumId w:val="4"/>
  </w:num>
  <w:num w:numId="28" w16cid:durableId="715662492">
    <w:abstractNumId w:val="8"/>
  </w:num>
  <w:num w:numId="29" w16cid:durableId="1496610126">
    <w:abstractNumId w:val="3"/>
  </w:num>
  <w:num w:numId="30" w16cid:durableId="13776094">
    <w:abstractNumId w:val="2"/>
  </w:num>
  <w:num w:numId="31" w16cid:durableId="1848013292">
    <w:abstractNumId w:val="1"/>
  </w:num>
  <w:num w:numId="32" w16cid:durableId="352001122">
    <w:abstractNumId w:val="0"/>
  </w:num>
  <w:num w:numId="33" w16cid:durableId="1457674095">
    <w:abstractNumId w:val="21"/>
  </w:num>
  <w:num w:numId="34" w16cid:durableId="861551945">
    <w:abstractNumId w:val="33"/>
  </w:num>
  <w:num w:numId="35" w16cid:durableId="834492897">
    <w:abstractNumId w:val="12"/>
  </w:num>
  <w:num w:numId="36" w16cid:durableId="1742629946">
    <w:abstractNumId w:val="27"/>
  </w:num>
  <w:num w:numId="37" w16cid:durableId="602156127">
    <w:abstractNumId w:val="19"/>
  </w:num>
  <w:num w:numId="38" w16cid:durableId="1234005024">
    <w:abstractNumId w:val="15"/>
  </w:num>
  <w:num w:numId="39" w16cid:durableId="1470365723">
    <w:abstractNumId w:val="29"/>
  </w:num>
  <w:num w:numId="40" w16cid:durableId="769009688">
    <w:abstractNumId w:val="14"/>
  </w:num>
  <w:num w:numId="41" w16cid:durableId="1296717339">
    <w:abstractNumId w:val="30"/>
  </w:num>
  <w:num w:numId="42" w16cid:durableId="749886475">
    <w:abstractNumId w:val="20"/>
  </w:num>
  <w:num w:numId="43" w16cid:durableId="336732838">
    <w:abstractNumId w:val="23"/>
  </w:num>
  <w:num w:numId="44" w16cid:durableId="1456800166">
    <w:abstractNumId w:val="37"/>
  </w:num>
  <w:num w:numId="45" w16cid:durableId="1497648771">
    <w:abstractNumId w:val="24"/>
  </w:num>
  <w:num w:numId="46" w16cid:durableId="1908491937">
    <w:abstractNumId w:val="28"/>
  </w:num>
  <w:num w:numId="47" w16cid:durableId="604189703">
    <w:abstractNumId w:val="36"/>
  </w:num>
  <w:num w:numId="48" w16cid:durableId="924801179">
    <w:abstractNumId w:val="10"/>
  </w:num>
  <w:num w:numId="49" w16cid:durableId="2112164920">
    <w:abstractNumId w:val="26"/>
  </w:num>
  <w:num w:numId="50" w16cid:durableId="977613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07"/>
    <w:rsid w:val="000063B1"/>
    <w:rsid w:val="0000799B"/>
    <w:rsid w:val="00026247"/>
    <w:rsid w:val="00030C1E"/>
    <w:rsid w:val="00032445"/>
    <w:rsid w:val="0003594E"/>
    <w:rsid w:val="000460AD"/>
    <w:rsid w:val="00053C1F"/>
    <w:rsid w:val="000543F7"/>
    <w:rsid w:val="00057326"/>
    <w:rsid w:val="000616A0"/>
    <w:rsid w:val="00074168"/>
    <w:rsid w:val="00075956"/>
    <w:rsid w:val="00084306"/>
    <w:rsid w:val="00084DE0"/>
    <w:rsid w:val="00087D59"/>
    <w:rsid w:val="00095D8E"/>
    <w:rsid w:val="000A24B6"/>
    <w:rsid w:val="000B0982"/>
    <w:rsid w:val="000B1030"/>
    <w:rsid w:val="000B49DA"/>
    <w:rsid w:val="000B692D"/>
    <w:rsid w:val="000B6A65"/>
    <w:rsid w:val="000B741D"/>
    <w:rsid w:val="000C42B0"/>
    <w:rsid w:val="000C49F6"/>
    <w:rsid w:val="000D12D9"/>
    <w:rsid w:val="000D4A23"/>
    <w:rsid w:val="000E1B18"/>
    <w:rsid w:val="000E2307"/>
    <w:rsid w:val="000F61E4"/>
    <w:rsid w:val="001151F9"/>
    <w:rsid w:val="00120407"/>
    <w:rsid w:val="00121967"/>
    <w:rsid w:val="0012594F"/>
    <w:rsid w:val="00126C29"/>
    <w:rsid w:val="0013038B"/>
    <w:rsid w:val="00134288"/>
    <w:rsid w:val="00134D4A"/>
    <w:rsid w:val="00140061"/>
    <w:rsid w:val="001403CA"/>
    <w:rsid w:val="00141B20"/>
    <w:rsid w:val="0014279F"/>
    <w:rsid w:val="001506E9"/>
    <w:rsid w:val="00160EBE"/>
    <w:rsid w:val="00166501"/>
    <w:rsid w:val="00166A8C"/>
    <w:rsid w:val="001743BC"/>
    <w:rsid w:val="00176F75"/>
    <w:rsid w:val="00193584"/>
    <w:rsid w:val="001936A3"/>
    <w:rsid w:val="001A28A2"/>
    <w:rsid w:val="001A5739"/>
    <w:rsid w:val="001B468B"/>
    <w:rsid w:val="001B594F"/>
    <w:rsid w:val="001C005C"/>
    <w:rsid w:val="001C385D"/>
    <w:rsid w:val="001C4EEE"/>
    <w:rsid w:val="001C51D3"/>
    <w:rsid w:val="001D386B"/>
    <w:rsid w:val="001D533E"/>
    <w:rsid w:val="001D5ECC"/>
    <w:rsid w:val="001E3F27"/>
    <w:rsid w:val="001E533F"/>
    <w:rsid w:val="001F27C9"/>
    <w:rsid w:val="002137F0"/>
    <w:rsid w:val="002151BE"/>
    <w:rsid w:val="00215DC6"/>
    <w:rsid w:val="00220691"/>
    <w:rsid w:val="00222F8F"/>
    <w:rsid w:val="00223104"/>
    <w:rsid w:val="0022392A"/>
    <w:rsid w:val="0022582F"/>
    <w:rsid w:val="002305E3"/>
    <w:rsid w:val="00241008"/>
    <w:rsid w:val="00244DC9"/>
    <w:rsid w:val="00256FF0"/>
    <w:rsid w:val="00256FF8"/>
    <w:rsid w:val="00261AFE"/>
    <w:rsid w:val="002624C4"/>
    <w:rsid w:val="00265C00"/>
    <w:rsid w:val="002673C2"/>
    <w:rsid w:val="00270DB8"/>
    <w:rsid w:val="00297625"/>
    <w:rsid w:val="002A53AC"/>
    <w:rsid w:val="002A6B0A"/>
    <w:rsid w:val="002B3443"/>
    <w:rsid w:val="002B61E2"/>
    <w:rsid w:val="002C39CD"/>
    <w:rsid w:val="002D7F9C"/>
    <w:rsid w:val="002E297F"/>
    <w:rsid w:val="002E4C2D"/>
    <w:rsid w:val="002E612E"/>
    <w:rsid w:val="002E73A8"/>
    <w:rsid w:val="002F4074"/>
    <w:rsid w:val="002F695C"/>
    <w:rsid w:val="00302DB3"/>
    <w:rsid w:val="00307470"/>
    <w:rsid w:val="00322929"/>
    <w:rsid w:val="0032737B"/>
    <w:rsid w:val="0033018A"/>
    <w:rsid w:val="0033157A"/>
    <w:rsid w:val="00331881"/>
    <w:rsid w:val="00332EBD"/>
    <w:rsid w:val="00335577"/>
    <w:rsid w:val="003401C9"/>
    <w:rsid w:val="00341322"/>
    <w:rsid w:val="0034170A"/>
    <w:rsid w:val="00342D3F"/>
    <w:rsid w:val="00342F70"/>
    <w:rsid w:val="00345201"/>
    <w:rsid w:val="00345DF7"/>
    <w:rsid w:val="00346758"/>
    <w:rsid w:val="00346E90"/>
    <w:rsid w:val="00361761"/>
    <w:rsid w:val="00364AD5"/>
    <w:rsid w:val="00366EF1"/>
    <w:rsid w:val="00383236"/>
    <w:rsid w:val="00384E1C"/>
    <w:rsid w:val="00390450"/>
    <w:rsid w:val="00397140"/>
    <w:rsid w:val="003A1698"/>
    <w:rsid w:val="003A4898"/>
    <w:rsid w:val="003B1B28"/>
    <w:rsid w:val="003B2821"/>
    <w:rsid w:val="003B5819"/>
    <w:rsid w:val="003B6ACB"/>
    <w:rsid w:val="003C1133"/>
    <w:rsid w:val="003C2C56"/>
    <w:rsid w:val="003C5991"/>
    <w:rsid w:val="003C5CDE"/>
    <w:rsid w:val="003C740C"/>
    <w:rsid w:val="003D0045"/>
    <w:rsid w:val="003D239E"/>
    <w:rsid w:val="003D23AF"/>
    <w:rsid w:val="003D3F71"/>
    <w:rsid w:val="003E126C"/>
    <w:rsid w:val="003E31A3"/>
    <w:rsid w:val="003E61B7"/>
    <w:rsid w:val="003F0504"/>
    <w:rsid w:val="003F1C06"/>
    <w:rsid w:val="00411914"/>
    <w:rsid w:val="004255EA"/>
    <w:rsid w:val="00430BC7"/>
    <w:rsid w:val="00434A95"/>
    <w:rsid w:val="0043644E"/>
    <w:rsid w:val="004367CF"/>
    <w:rsid w:val="00441B22"/>
    <w:rsid w:val="00441FC8"/>
    <w:rsid w:val="00457F94"/>
    <w:rsid w:val="00463ED0"/>
    <w:rsid w:val="00463FA7"/>
    <w:rsid w:val="004705E7"/>
    <w:rsid w:val="004725F3"/>
    <w:rsid w:val="00473227"/>
    <w:rsid w:val="00477C6A"/>
    <w:rsid w:val="0048141A"/>
    <w:rsid w:val="004821D9"/>
    <w:rsid w:val="00482F61"/>
    <w:rsid w:val="004850D6"/>
    <w:rsid w:val="0048570D"/>
    <w:rsid w:val="00485AB2"/>
    <w:rsid w:val="00493D3F"/>
    <w:rsid w:val="004948FF"/>
    <w:rsid w:val="004955FB"/>
    <w:rsid w:val="004A1A0A"/>
    <w:rsid w:val="004A36A8"/>
    <w:rsid w:val="004B4AE9"/>
    <w:rsid w:val="004B6274"/>
    <w:rsid w:val="004B7263"/>
    <w:rsid w:val="004C210D"/>
    <w:rsid w:val="004C6033"/>
    <w:rsid w:val="004E0EA3"/>
    <w:rsid w:val="004E3094"/>
    <w:rsid w:val="004F442F"/>
    <w:rsid w:val="004F5E17"/>
    <w:rsid w:val="0050641D"/>
    <w:rsid w:val="00516659"/>
    <w:rsid w:val="00517090"/>
    <w:rsid w:val="00527122"/>
    <w:rsid w:val="00536161"/>
    <w:rsid w:val="00540887"/>
    <w:rsid w:val="005408F0"/>
    <w:rsid w:val="00540F93"/>
    <w:rsid w:val="00542D83"/>
    <w:rsid w:val="00544D68"/>
    <w:rsid w:val="00547212"/>
    <w:rsid w:val="005474DD"/>
    <w:rsid w:val="00553276"/>
    <w:rsid w:val="005538CC"/>
    <w:rsid w:val="005560D7"/>
    <w:rsid w:val="005756EE"/>
    <w:rsid w:val="0057770C"/>
    <w:rsid w:val="00580E37"/>
    <w:rsid w:val="0058185C"/>
    <w:rsid w:val="00582C12"/>
    <w:rsid w:val="005864D8"/>
    <w:rsid w:val="005942D9"/>
    <w:rsid w:val="00594948"/>
    <w:rsid w:val="00594FC9"/>
    <w:rsid w:val="005975DD"/>
    <w:rsid w:val="00597B2D"/>
    <w:rsid w:val="005B150A"/>
    <w:rsid w:val="005B7807"/>
    <w:rsid w:val="005D1223"/>
    <w:rsid w:val="005D1524"/>
    <w:rsid w:val="005D1547"/>
    <w:rsid w:val="005D5C93"/>
    <w:rsid w:val="005E087A"/>
    <w:rsid w:val="005E2338"/>
    <w:rsid w:val="005E2C2B"/>
    <w:rsid w:val="005E65A4"/>
    <w:rsid w:val="005F1799"/>
    <w:rsid w:val="005F2085"/>
    <w:rsid w:val="005F7953"/>
    <w:rsid w:val="00601D0F"/>
    <w:rsid w:val="0060224F"/>
    <w:rsid w:val="006051DF"/>
    <w:rsid w:val="00607B25"/>
    <w:rsid w:val="00617D2D"/>
    <w:rsid w:val="00622BF2"/>
    <w:rsid w:val="00624C38"/>
    <w:rsid w:val="0062598B"/>
    <w:rsid w:val="00632B23"/>
    <w:rsid w:val="00635DB9"/>
    <w:rsid w:val="006443E6"/>
    <w:rsid w:val="00644B80"/>
    <w:rsid w:val="00646897"/>
    <w:rsid w:val="00651174"/>
    <w:rsid w:val="006632BB"/>
    <w:rsid w:val="00664058"/>
    <w:rsid w:val="006664CE"/>
    <w:rsid w:val="00671574"/>
    <w:rsid w:val="00671A42"/>
    <w:rsid w:val="00672CE4"/>
    <w:rsid w:val="00680A02"/>
    <w:rsid w:val="00690694"/>
    <w:rsid w:val="00692E69"/>
    <w:rsid w:val="00694787"/>
    <w:rsid w:val="00696B46"/>
    <w:rsid w:val="00697081"/>
    <w:rsid w:val="006A2CCC"/>
    <w:rsid w:val="006A373A"/>
    <w:rsid w:val="006B0444"/>
    <w:rsid w:val="006C18E4"/>
    <w:rsid w:val="006C409E"/>
    <w:rsid w:val="006C767F"/>
    <w:rsid w:val="006D3337"/>
    <w:rsid w:val="006D4686"/>
    <w:rsid w:val="006E04DC"/>
    <w:rsid w:val="006E2155"/>
    <w:rsid w:val="006E430D"/>
    <w:rsid w:val="006E4F0F"/>
    <w:rsid w:val="006F24BA"/>
    <w:rsid w:val="00713AAC"/>
    <w:rsid w:val="00716D41"/>
    <w:rsid w:val="007263E9"/>
    <w:rsid w:val="00730DD2"/>
    <w:rsid w:val="00732E3E"/>
    <w:rsid w:val="00733664"/>
    <w:rsid w:val="00733871"/>
    <w:rsid w:val="00744FC3"/>
    <w:rsid w:val="00751D13"/>
    <w:rsid w:val="00756730"/>
    <w:rsid w:val="00760E45"/>
    <w:rsid w:val="00766B6C"/>
    <w:rsid w:val="00780C68"/>
    <w:rsid w:val="007929E7"/>
    <w:rsid w:val="00793260"/>
    <w:rsid w:val="00793368"/>
    <w:rsid w:val="00796EF0"/>
    <w:rsid w:val="007A36FB"/>
    <w:rsid w:val="007B41CB"/>
    <w:rsid w:val="007B7E9C"/>
    <w:rsid w:val="007C5850"/>
    <w:rsid w:val="007D3A18"/>
    <w:rsid w:val="007E3F6B"/>
    <w:rsid w:val="007E44AE"/>
    <w:rsid w:val="007E47FE"/>
    <w:rsid w:val="007E678A"/>
    <w:rsid w:val="007F028E"/>
    <w:rsid w:val="007F1AAA"/>
    <w:rsid w:val="007F3FF1"/>
    <w:rsid w:val="007F406E"/>
    <w:rsid w:val="00800530"/>
    <w:rsid w:val="00805CC4"/>
    <w:rsid w:val="008154CD"/>
    <w:rsid w:val="008170C3"/>
    <w:rsid w:val="008227D8"/>
    <w:rsid w:val="00837206"/>
    <w:rsid w:val="0084011C"/>
    <w:rsid w:val="00842BC6"/>
    <w:rsid w:val="00846AD9"/>
    <w:rsid w:val="008551AE"/>
    <w:rsid w:val="00856919"/>
    <w:rsid w:val="00856CF4"/>
    <w:rsid w:val="00860F8A"/>
    <w:rsid w:val="008612BF"/>
    <w:rsid w:val="00864F10"/>
    <w:rsid w:val="00866368"/>
    <w:rsid w:val="00874D37"/>
    <w:rsid w:val="00877F39"/>
    <w:rsid w:val="0088084A"/>
    <w:rsid w:val="0088223E"/>
    <w:rsid w:val="00882B97"/>
    <w:rsid w:val="008912B1"/>
    <w:rsid w:val="00891F6E"/>
    <w:rsid w:val="00895B55"/>
    <w:rsid w:val="00896D01"/>
    <w:rsid w:val="008A43E2"/>
    <w:rsid w:val="008B245B"/>
    <w:rsid w:val="008D4094"/>
    <w:rsid w:val="008D5C84"/>
    <w:rsid w:val="008E0A1C"/>
    <w:rsid w:val="008E2940"/>
    <w:rsid w:val="008E3E4E"/>
    <w:rsid w:val="008E4E8D"/>
    <w:rsid w:val="008E6968"/>
    <w:rsid w:val="008F0F41"/>
    <w:rsid w:val="008F0F95"/>
    <w:rsid w:val="00906C30"/>
    <w:rsid w:val="0091123B"/>
    <w:rsid w:val="00915BC5"/>
    <w:rsid w:val="009170EE"/>
    <w:rsid w:val="00921C51"/>
    <w:rsid w:val="00923209"/>
    <w:rsid w:val="009279DF"/>
    <w:rsid w:val="00932AFB"/>
    <w:rsid w:val="00933840"/>
    <w:rsid w:val="00942DD4"/>
    <w:rsid w:val="00943B3A"/>
    <w:rsid w:val="0095397F"/>
    <w:rsid w:val="009672B0"/>
    <w:rsid w:val="00980A7D"/>
    <w:rsid w:val="00981595"/>
    <w:rsid w:val="00982097"/>
    <w:rsid w:val="009822F6"/>
    <w:rsid w:val="00987784"/>
    <w:rsid w:val="009A320D"/>
    <w:rsid w:val="009B2B77"/>
    <w:rsid w:val="009C07CD"/>
    <w:rsid w:val="009C1A99"/>
    <w:rsid w:val="009C3598"/>
    <w:rsid w:val="009C5CE4"/>
    <w:rsid w:val="009C7970"/>
    <w:rsid w:val="009C7A68"/>
    <w:rsid w:val="009D395E"/>
    <w:rsid w:val="009D47BD"/>
    <w:rsid w:val="009D5C83"/>
    <w:rsid w:val="009E199A"/>
    <w:rsid w:val="009E21B6"/>
    <w:rsid w:val="009E2F95"/>
    <w:rsid w:val="009E4B78"/>
    <w:rsid w:val="009E78E8"/>
    <w:rsid w:val="009F4908"/>
    <w:rsid w:val="00A01FF0"/>
    <w:rsid w:val="00A12BF7"/>
    <w:rsid w:val="00A260F0"/>
    <w:rsid w:val="00A36ED1"/>
    <w:rsid w:val="00A37D0C"/>
    <w:rsid w:val="00A401CA"/>
    <w:rsid w:val="00A456E7"/>
    <w:rsid w:val="00A4648F"/>
    <w:rsid w:val="00A55609"/>
    <w:rsid w:val="00A57F98"/>
    <w:rsid w:val="00A707F3"/>
    <w:rsid w:val="00A70CEB"/>
    <w:rsid w:val="00A73ABA"/>
    <w:rsid w:val="00A90ECA"/>
    <w:rsid w:val="00A9117C"/>
    <w:rsid w:val="00A9664C"/>
    <w:rsid w:val="00AA2227"/>
    <w:rsid w:val="00AA6C93"/>
    <w:rsid w:val="00AA7307"/>
    <w:rsid w:val="00AB1329"/>
    <w:rsid w:val="00AB4C8C"/>
    <w:rsid w:val="00AB7C92"/>
    <w:rsid w:val="00AC5B98"/>
    <w:rsid w:val="00AD2616"/>
    <w:rsid w:val="00AE64FD"/>
    <w:rsid w:val="00AF494A"/>
    <w:rsid w:val="00AF4F35"/>
    <w:rsid w:val="00B0163B"/>
    <w:rsid w:val="00B0776F"/>
    <w:rsid w:val="00B21FBA"/>
    <w:rsid w:val="00B26428"/>
    <w:rsid w:val="00B36F25"/>
    <w:rsid w:val="00B420CB"/>
    <w:rsid w:val="00B45D59"/>
    <w:rsid w:val="00B51721"/>
    <w:rsid w:val="00B544CF"/>
    <w:rsid w:val="00B6282B"/>
    <w:rsid w:val="00B709AF"/>
    <w:rsid w:val="00B72AA3"/>
    <w:rsid w:val="00B759BF"/>
    <w:rsid w:val="00B76803"/>
    <w:rsid w:val="00B83C65"/>
    <w:rsid w:val="00BA1678"/>
    <w:rsid w:val="00BA259D"/>
    <w:rsid w:val="00BB1200"/>
    <w:rsid w:val="00BB75AB"/>
    <w:rsid w:val="00BD2771"/>
    <w:rsid w:val="00BD4203"/>
    <w:rsid w:val="00BD6E38"/>
    <w:rsid w:val="00BE1A8A"/>
    <w:rsid w:val="00BE76B9"/>
    <w:rsid w:val="00BF152B"/>
    <w:rsid w:val="00C00116"/>
    <w:rsid w:val="00C03885"/>
    <w:rsid w:val="00C04CCB"/>
    <w:rsid w:val="00C4066C"/>
    <w:rsid w:val="00C43BC9"/>
    <w:rsid w:val="00C44C9C"/>
    <w:rsid w:val="00C526BC"/>
    <w:rsid w:val="00C53D00"/>
    <w:rsid w:val="00C56C59"/>
    <w:rsid w:val="00C57D3B"/>
    <w:rsid w:val="00C57D86"/>
    <w:rsid w:val="00C630DA"/>
    <w:rsid w:val="00C63F25"/>
    <w:rsid w:val="00C73E12"/>
    <w:rsid w:val="00C770DB"/>
    <w:rsid w:val="00C803D9"/>
    <w:rsid w:val="00C90515"/>
    <w:rsid w:val="00C9147E"/>
    <w:rsid w:val="00C91DC5"/>
    <w:rsid w:val="00C91F9E"/>
    <w:rsid w:val="00CA05CE"/>
    <w:rsid w:val="00CA4AB5"/>
    <w:rsid w:val="00CB5A11"/>
    <w:rsid w:val="00CB5B7E"/>
    <w:rsid w:val="00CB675C"/>
    <w:rsid w:val="00CC4060"/>
    <w:rsid w:val="00CC52B4"/>
    <w:rsid w:val="00CC5559"/>
    <w:rsid w:val="00CC7A43"/>
    <w:rsid w:val="00CD1794"/>
    <w:rsid w:val="00CD1C93"/>
    <w:rsid w:val="00CD53D3"/>
    <w:rsid w:val="00CD7554"/>
    <w:rsid w:val="00CE06DE"/>
    <w:rsid w:val="00CE303E"/>
    <w:rsid w:val="00CE3836"/>
    <w:rsid w:val="00CE74B3"/>
    <w:rsid w:val="00CF31E8"/>
    <w:rsid w:val="00CF4809"/>
    <w:rsid w:val="00CF58A1"/>
    <w:rsid w:val="00D01163"/>
    <w:rsid w:val="00D12915"/>
    <w:rsid w:val="00D13EB5"/>
    <w:rsid w:val="00D17899"/>
    <w:rsid w:val="00D36A17"/>
    <w:rsid w:val="00D42CE9"/>
    <w:rsid w:val="00D445B8"/>
    <w:rsid w:val="00D47CCA"/>
    <w:rsid w:val="00D538B8"/>
    <w:rsid w:val="00D623D9"/>
    <w:rsid w:val="00D647CF"/>
    <w:rsid w:val="00D66F2C"/>
    <w:rsid w:val="00D80922"/>
    <w:rsid w:val="00D80DD1"/>
    <w:rsid w:val="00D84794"/>
    <w:rsid w:val="00D916E6"/>
    <w:rsid w:val="00D91EFD"/>
    <w:rsid w:val="00D92420"/>
    <w:rsid w:val="00D945F5"/>
    <w:rsid w:val="00D95FE3"/>
    <w:rsid w:val="00D96061"/>
    <w:rsid w:val="00D978DD"/>
    <w:rsid w:val="00DA0081"/>
    <w:rsid w:val="00DA068C"/>
    <w:rsid w:val="00DB0BAF"/>
    <w:rsid w:val="00DC35D4"/>
    <w:rsid w:val="00DC6227"/>
    <w:rsid w:val="00DD485D"/>
    <w:rsid w:val="00DE2793"/>
    <w:rsid w:val="00DE4920"/>
    <w:rsid w:val="00DF4A7B"/>
    <w:rsid w:val="00E02D4E"/>
    <w:rsid w:val="00E03F8C"/>
    <w:rsid w:val="00E07CF6"/>
    <w:rsid w:val="00E07E7F"/>
    <w:rsid w:val="00E264F9"/>
    <w:rsid w:val="00E278C0"/>
    <w:rsid w:val="00E33658"/>
    <w:rsid w:val="00E46354"/>
    <w:rsid w:val="00E4646F"/>
    <w:rsid w:val="00E5153D"/>
    <w:rsid w:val="00E52A49"/>
    <w:rsid w:val="00E53414"/>
    <w:rsid w:val="00E538C2"/>
    <w:rsid w:val="00E5665E"/>
    <w:rsid w:val="00E578C1"/>
    <w:rsid w:val="00E63F18"/>
    <w:rsid w:val="00E65900"/>
    <w:rsid w:val="00E7491B"/>
    <w:rsid w:val="00E76E20"/>
    <w:rsid w:val="00E84665"/>
    <w:rsid w:val="00E84752"/>
    <w:rsid w:val="00E94E1E"/>
    <w:rsid w:val="00EA0842"/>
    <w:rsid w:val="00EA15E0"/>
    <w:rsid w:val="00EA5257"/>
    <w:rsid w:val="00EB566E"/>
    <w:rsid w:val="00EC0398"/>
    <w:rsid w:val="00EC121F"/>
    <w:rsid w:val="00EC2981"/>
    <w:rsid w:val="00EC7361"/>
    <w:rsid w:val="00EC7CA8"/>
    <w:rsid w:val="00ED0011"/>
    <w:rsid w:val="00EE107A"/>
    <w:rsid w:val="00EE3DB0"/>
    <w:rsid w:val="00EE589C"/>
    <w:rsid w:val="00EE6E38"/>
    <w:rsid w:val="00EF3417"/>
    <w:rsid w:val="00EF4363"/>
    <w:rsid w:val="00EF6A21"/>
    <w:rsid w:val="00F00F61"/>
    <w:rsid w:val="00F14722"/>
    <w:rsid w:val="00F176D5"/>
    <w:rsid w:val="00F23565"/>
    <w:rsid w:val="00F26DDA"/>
    <w:rsid w:val="00F35FBE"/>
    <w:rsid w:val="00F37AB5"/>
    <w:rsid w:val="00F47736"/>
    <w:rsid w:val="00F60C55"/>
    <w:rsid w:val="00F704AB"/>
    <w:rsid w:val="00F77F44"/>
    <w:rsid w:val="00F83371"/>
    <w:rsid w:val="00F87379"/>
    <w:rsid w:val="00F920B8"/>
    <w:rsid w:val="00F94365"/>
    <w:rsid w:val="00F974C5"/>
    <w:rsid w:val="00FA0E7B"/>
    <w:rsid w:val="00FA1C75"/>
    <w:rsid w:val="00FA31C5"/>
    <w:rsid w:val="00FA7E70"/>
    <w:rsid w:val="00FB08BB"/>
    <w:rsid w:val="00FB2EE0"/>
    <w:rsid w:val="00FB3B36"/>
    <w:rsid w:val="00FB6B88"/>
    <w:rsid w:val="00FC4E93"/>
    <w:rsid w:val="00FD3771"/>
    <w:rsid w:val="00FD3C00"/>
    <w:rsid w:val="00FD5730"/>
    <w:rsid w:val="00FD73EF"/>
    <w:rsid w:val="00FD7B1F"/>
    <w:rsid w:val="00FE5BBB"/>
    <w:rsid w:val="00FE7D76"/>
    <w:rsid w:val="00FE7E86"/>
    <w:rsid w:val="00FF220F"/>
    <w:rsid w:val="00FF3974"/>
    <w:rsid w:val="00FF6261"/>
    <w:rsid w:val="00FF6A61"/>
    <w:rsid w:val="050BF296"/>
    <w:rsid w:val="15DAA308"/>
    <w:rsid w:val="3B433AE2"/>
    <w:rsid w:val="5344E3CC"/>
    <w:rsid w:val="54DB4775"/>
    <w:rsid w:val="5E22560F"/>
    <w:rsid w:val="7600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B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32B23"/>
    <w:pPr>
      <w:spacing w:line="240" w:lineRule="atLeast"/>
    </w:pPr>
    <w:rPr>
      <w:rFonts w:ascii="Source Sans Pro" w:hAnsi="Source Sans Pro"/>
      <w:noProof/>
      <w:szCs w:val="24"/>
      <w:lang w:eastAsia="zh-CN"/>
    </w:rPr>
  </w:style>
  <w:style w:type="paragraph" w:styleId="Otsikko1">
    <w:name w:val="heading 1"/>
    <w:basedOn w:val="Normaali"/>
    <w:next w:val="Leipteksti"/>
    <w:qFormat/>
    <w:rsid w:val="00244DC9"/>
    <w:pPr>
      <w:keepNext/>
      <w:spacing w:after="240" w:line="280" w:lineRule="atLeast"/>
      <w:outlineLvl w:val="0"/>
    </w:pPr>
    <w:rPr>
      <w:rFonts w:cs="Arial"/>
      <w:bCs/>
      <w:kern w:val="32"/>
      <w:sz w:val="28"/>
      <w:szCs w:val="32"/>
    </w:rPr>
  </w:style>
  <w:style w:type="paragraph" w:styleId="Otsikko2">
    <w:name w:val="heading 2"/>
    <w:basedOn w:val="Normaali"/>
    <w:next w:val="Leipteksti"/>
    <w:link w:val="Otsikko2Char"/>
    <w:qFormat/>
    <w:rsid w:val="00244DC9"/>
    <w:pPr>
      <w:keepNext/>
      <w:spacing w:after="240"/>
      <w:ind w:left="1298"/>
      <w:outlineLvl w:val="1"/>
    </w:pPr>
    <w:rPr>
      <w:rFonts w:cs="Arial"/>
      <w:bCs/>
      <w:iCs/>
      <w:sz w:val="24"/>
      <w:szCs w:val="28"/>
    </w:rPr>
  </w:style>
  <w:style w:type="paragraph" w:styleId="Otsikko3">
    <w:name w:val="heading 3"/>
    <w:basedOn w:val="Normaali"/>
    <w:next w:val="Leipteksti"/>
    <w:qFormat/>
    <w:rsid w:val="00244DC9"/>
    <w:pPr>
      <w:keepNext/>
      <w:spacing w:after="240"/>
      <w:ind w:left="1298"/>
      <w:outlineLvl w:val="2"/>
    </w:pPr>
    <w:rPr>
      <w:rFonts w:cs="Arial"/>
      <w:bCs/>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44DC9"/>
    <w:rPr>
      <w:rFonts w:ascii="Source Sans Pro" w:hAnsi="Source Sans Pro" w:cs="Arial"/>
      <w:bCs/>
      <w:iCs/>
      <w:noProof/>
      <w:sz w:val="24"/>
      <w:szCs w:val="28"/>
      <w:lang w:eastAsia="zh-CN"/>
    </w:rPr>
  </w:style>
  <w:style w:type="paragraph" w:styleId="Yltunniste">
    <w:name w:val="header"/>
    <w:basedOn w:val="Normaali"/>
    <w:rsid w:val="00680A02"/>
    <w:pPr>
      <w:tabs>
        <w:tab w:val="left" w:pos="5194"/>
        <w:tab w:val="left" w:pos="7791"/>
        <w:tab w:val="left" w:pos="9089"/>
      </w:tabs>
      <w:spacing w:line="260" w:lineRule="atLeast"/>
    </w:pPr>
  </w:style>
  <w:style w:type="paragraph" w:styleId="Alatunniste">
    <w:name w:val="footer"/>
    <w:basedOn w:val="Normaali"/>
    <w:link w:val="AlatunnisteChar"/>
    <w:rsid w:val="00680A02"/>
    <w:pPr>
      <w:spacing w:line="190" w:lineRule="atLeast"/>
      <w:jc w:val="center"/>
    </w:pPr>
    <w:rPr>
      <w:sz w:val="18"/>
      <w:szCs w:val="18"/>
    </w:r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41322"/>
    <w:rPr>
      <w:rFonts w:ascii="Tahoma" w:hAnsi="Tahoma" w:cs="Tahoma"/>
      <w:noProof/>
      <w:sz w:val="16"/>
      <w:szCs w:val="16"/>
      <w:lang w:val="en-GB" w:eastAsia="zh-CN"/>
    </w:rPr>
  </w:style>
  <w:style w:type="character" w:customStyle="1" w:styleId="AlatunnisteChar">
    <w:name w:val="Alatunniste Char"/>
    <w:basedOn w:val="Kappaleenoletusfontti"/>
    <w:link w:val="Alatunniste"/>
    <w:rsid w:val="00680A02"/>
    <w:rPr>
      <w:rFonts w:asciiTheme="minorHAnsi" w:hAnsiTheme="minorHAnsi"/>
      <w:noProof/>
      <w:sz w:val="18"/>
      <w:szCs w:val="18"/>
      <w:lang w:val="en-GB" w:eastAsia="zh-CN"/>
    </w:rPr>
  </w:style>
  <w:style w:type="paragraph" w:styleId="Leipteksti">
    <w:name w:val="Body Text"/>
    <w:basedOn w:val="Normaali"/>
    <w:link w:val="LeiptekstiChar"/>
    <w:qFormat/>
    <w:rsid w:val="00244DC9"/>
    <w:pPr>
      <w:spacing w:after="280"/>
      <w:ind w:left="1298"/>
    </w:pPr>
  </w:style>
  <w:style w:type="character" w:customStyle="1" w:styleId="LeiptekstiChar">
    <w:name w:val="Leipäteksti Char"/>
    <w:basedOn w:val="Kappaleenoletusfontti"/>
    <w:link w:val="Leipteksti"/>
    <w:rsid w:val="00244DC9"/>
    <w:rPr>
      <w:rFonts w:ascii="Source Sans Pro" w:hAnsi="Source Sans Pro"/>
      <w:noProof/>
      <w:szCs w:val="24"/>
      <w:lang w:val="en-GB" w:eastAsia="zh-CN"/>
    </w:rPr>
  </w:style>
  <w:style w:type="paragraph" w:styleId="Merkittyluettelo">
    <w:name w:val="List Bullet"/>
    <w:basedOn w:val="Normaali"/>
    <w:qFormat/>
    <w:rsid w:val="00244DC9"/>
    <w:pPr>
      <w:numPr>
        <w:numId w:val="23"/>
      </w:numPr>
      <w:contextualSpacing/>
    </w:pPr>
  </w:style>
  <w:style w:type="paragraph" w:styleId="Vaintekstin">
    <w:name w:val="Plain Text"/>
    <w:basedOn w:val="Normaali"/>
    <w:link w:val="VaintekstinChar"/>
    <w:uiPriority w:val="99"/>
    <w:semiHidden/>
    <w:unhideWhenUsed/>
    <w:rsid w:val="00680A02"/>
    <w:pPr>
      <w:spacing w:before="100" w:beforeAutospacing="1" w:after="100" w:afterAutospacing="1" w:line="240" w:lineRule="auto"/>
    </w:pPr>
    <w:rPr>
      <w:rFonts w:ascii="Times New Roman" w:eastAsia="Times New Roman" w:hAnsi="Times New Roman"/>
      <w:noProof w:val="0"/>
      <w:sz w:val="24"/>
      <w:lang w:eastAsia="fi-FI"/>
    </w:rPr>
  </w:style>
  <w:style w:type="character" w:customStyle="1" w:styleId="VaintekstinChar">
    <w:name w:val="Vain tekstinä Char"/>
    <w:basedOn w:val="Kappaleenoletusfontti"/>
    <w:link w:val="Vaintekstin"/>
    <w:uiPriority w:val="99"/>
    <w:semiHidden/>
    <w:rsid w:val="00680A02"/>
    <w:rPr>
      <w:rFonts w:eastAsia="Times New Roman"/>
      <w:sz w:val="24"/>
      <w:szCs w:val="24"/>
      <w:lang w:val="en-GB" w:eastAsia="fi-FI"/>
    </w:rPr>
  </w:style>
  <w:style w:type="paragraph" w:styleId="Luettelokappale">
    <w:name w:val="List Paragraph"/>
    <w:basedOn w:val="Normaali"/>
    <w:uiPriority w:val="34"/>
    <w:rsid w:val="00C44C9C"/>
    <w:pPr>
      <w:ind w:left="720"/>
      <w:contextualSpacing/>
    </w:pPr>
  </w:style>
  <w:style w:type="table" w:styleId="Vaalearuudukkotaulukko1">
    <w:name w:val="Grid Table 1 Light"/>
    <w:basedOn w:val="Normaalitaulukko"/>
    <w:uiPriority w:val="46"/>
    <w:rsid w:val="00CC55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671A42"/>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character" w:styleId="Kommentinviite">
    <w:name w:val="annotation reference"/>
    <w:basedOn w:val="Kappaleenoletusfontti"/>
    <w:semiHidden/>
    <w:unhideWhenUsed/>
    <w:rsid w:val="00896D01"/>
    <w:rPr>
      <w:sz w:val="16"/>
      <w:szCs w:val="16"/>
    </w:rPr>
  </w:style>
  <w:style w:type="paragraph" w:styleId="Kommentinteksti">
    <w:name w:val="annotation text"/>
    <w:basedOn w:val="Normaali"/>
    <w:link w:val="KommentintekstiChar"/>
    <w:semiHidden/>
    <w:unhideWhenUsed/>
    <w:rsid w:val="00896D01"/>
    <w:pPr>
      <w:spacing w:line="240" w:lineRule="auto"/>
    </w:pPr>
    <w:rPr>
      <w:szCs w:val="20"/>
    </w:rPr>
  </w:style>
  <w:style w:type="character" w:customStyle="1" w:styleId="KommentintekstiChar">
    <w:name w:val="Kommentin teksti Char"/>
    <w:basedOn w:val="Kappaleenoletusfontti"/>
    <w:link w:val="Kommentinteksti"/>
    <w:semiHidden/>
    <w:rsid w:val="00896D01"/>
    <w:rPr>
      <w:rFonts w:ascii="Source Sans Pro" w:hAnsi="Source Sans Pro"/>
      <w:noProof/>
      <w:lang w:val="en-GB" w:eastAsia="zh-CN"/>
    </w:rPr>
  </w:style>
  <w:style w:type="paragraph" w:styleId="Kommentinotsikko">
    <w:name w:val="annotation subject"/>
    <w:basedOn w:val="Kommentinteksti"/>
    <w:next w:val="Kommentinteksti"/>
    <w:link w:val="KommentinotsikkoChar"/>
    <w:semiHidden/>
    <w:unhideWhenUsed/>
    <w:rsid w:val="00896D01"/>
    <w:rPr>
      <w:b/>
      <w:bCs/>
    </w:rPr>
  </w:style>
  <w:style w:type="character" w:customStyle="1" w:styleId="KommentinotsikkoChar">
    <w:name w:val="Kommentin otsikko Char"/>
    <w:basedOn w:val="KommentintekstiChar"/>
    <w:link w:val="Kommentinotsikko"/>
    <w:semiHidden/>
    <w:rsid w:val="00896D01"/>
    <w:rPr>
      <w:rFonts w:ascii="Source Sans Pro" w:hAnsi="Source Sans Pro"/>
      <w:b/>
      <w:bCs/>
      <w:noProo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1340549360">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803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Findata">
      <a:dk1>
        <a:sysClr val="windowText" lastClr="000000"/>
      </a:dk1>
      <a:lt1>
        <a:sysClr val="window" lastClr="FFFFFF"/>
      </a:lt1>
      <a:dk2>
        <a:srgbClr val="B8BADF"/>
      </a:dk2>
      <a:lt2>
        <a:srgbClr val="83D0F5"/>
      </a:lt2>
      <a:accent1>
        <a:srgbClr val="000000"/>
      </a:accent1>
      <a:accent2>
        <a:srgbClr val="FFFFFF"/>
      </a:accent2>
      <a:accent3>
        <a:srgbClr val="B8BADF"/>
      </a:accent3>
      <a:accent4>
        <a:srgbClr val="83D0F5"/>
      </a:accent4>
      <a:accent5>
        <a:srgbClr val="BFD730"/>
      </a:accent5>
      <a:accent6>
        <a:srgbClr val="FFED00"/>
      </a:accent6>
      <a:hlink>
        <a:srgbClr val="0563C1"/>
      </a:hlink>
      <a:folHlink>
        <a:srgbClr val="954F72"/>
      </a:folHlink>
    </a:clrScheme>
    <a:fontScheme name="Rockwell">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2528</Words>
  <Characters>13122</Characters>
  <Application>Microsoft Office Word</Application>
  <DocSecurity>0</DocSecurity>
  <Lines>452</Lines>
  <Paragraphs>274</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2024-01-31T08:48:00Z</dcterms:created>
  <dcterms:modified xsi:type="dcterms:W3CDTF">2024-01-31T08:48:00Z</dcterms:modified>
</cp:coreProperties>
</file>